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AC73" w14:textId="4C9B1EB2" w:rsidR="00536F0A" w:rsidRDefault="00536F0A" w:rsidP="00B26D9A">
      <w:pPr>
        <w:pStyle w:val="Title"/>
        <w:jc w:val="both"/>
      </w:pPr>
    </w:p>
    <w:p w14:paraId="22BABE4B" w14:textId="77777777" w:rsidR="00536F0A" w:rsidRDefault="00536F0A" w:rsidP="00B26D9A">
      <w:pPr>
        <w:pStyle w:val="Title"/>
        <w:jc w:val="both"/>
      </w:pPr>
    </w:p>
    <w:p w14:paraId="2B86ECDB" w14:textId="77777777" w:rsidR="00001EB4" w:rsidRDefault="00001EB4" w:rsidP="00B26D9A">
      <w:pPr>
        <w:jc w:val="both"/>
      </w:pPr>
    </w:p>
    <w:p w14:paraId="1D635B32" w14:textId="77777777" w:rsidR="00001EB4" w:rsidRPr="00001EB4" w:rsidRDefault="00001EB4" w:rsidP="00B26D9A">
      <w:pPr>
        <w:jc w:val="both"/>
      </w:pPr>
    </w:p>
    <w:p w14:paraId="7E357C53" w14:textId="463E835B" w:rsidR="000F2FB3" w:rsidRPr="00AF1F04" w:rsidRDefault="00FD1112" w:rsidP="004A254D">
      <w:pPr>
        <w:pStyle w:val="Title"/>
      </w:pPr>
      <w:r w:rsidRPr="00AF1F04">
        <w:t>Engagement feedback report</w:t>
      </w:r>
    </w:p>
    <w:p w14:paraId="5F1E6EFA" w14:textId="548669DE" w:rsidR="00B01069" w:rsidRPr="00AF1F04" w:rsidRDefault="00B01069" w:rsidP="004A254D">
      <w:pPr>
        <w:pStyle w:val="Heading1"/>
        <w:rPr>
          <w:i/>
          <w:iCs/>
          <w:color w:val="808080" w:themeColor="background1" w:themeShade="80"/>
        </w:rPr>
      </w:pPr>
    </w:p>
    <w:p w14:paraId="48747E83" w14:textId="1CF0A9D4" w:rsidR="00B01069" w:rsidRPr="00AF1F04" w:rsidRDefault="00F35DDD" w:rsidP="25DD43F6">
      <w:pPr>
        <w:pStyle w:val="Heading1"/>
        <w:rPr>
          <w:b/>
          <w:bCs/>
          <w:color w:val="000000" w:themeColor="text1"/>
          <w:sz w:val="48"/>
          <w:szCs w:val="48"/>
        </w:rPr>
      </w:pPr>
      <w:r w:rsidRPr="00AF1F04">
        <w:rPr>
          <w:b/>
          <w:bCs/>
          <w:color w:val="000000" w:themeColor="text1"/>
          <w:sz w:val="48"/>
          <w:szCs w:val="48"/>
        </w:rPr>
        <w:t xml:space="preserve">Community Land revocation proposal </w:t>
      </w:r>
    </w:p>
    <w:p w14:paraId="2D0B6BB2" w14:textId="3037D3B0" w:rsidR="00B01069" w:rsidRPr="00AF1F04" w:rsidRDefault="00AF1F04" w:rsidP="25DD43F6">
      <w:pPr>
        <w:pStyle w:val="Heading1"/>
        <w:rPr>
          <w:b/>
          <w:bCs/>
          <w:color w:val="000000" w:themeColor="text1"/>
          <w:sz w:val="48"/>
          <w:szCs w:val="48"/>
        </w:rPr>
      </w:pPr>
      <w:r w:rsidRPr="00AF1F04">
        <w:rPr>
          <w:b/>
          <w:bCs/>
          <w:color w:val="000000" w:themeColor="text1"/>
          <w:sz w:val="48"/>
          <w:szCs w:val="48"/>
        </w:rPr>
        <w:t>Brodie</w:t>
      </w:r>
      <w:r w:rsidR="00D932E6" w:rsidRPr="00AF1F04">
        <w:rPr>
          <w:b/>
          <w:bCs/>
          <w:color w:val="000000" w:themeColor="text1"/>
          <w:sz w:val="48"/>
          <w:szCs w:val="48"/>
        </w:rPr>
        <w:t xml:space="preserve"> Road Huntfield Heights</w:t>
      </w:r>
    </w:p>
    <w:p w14:paraId="3DD7308A" w14:textId="77777777" w:rsidR="00001EB4" w:rsidRPr="00AF1F04" w:rsidRDefault="00001EB4" w:rsidP="00B26D9A">
      <w:pPr>
        <w:jc w:val="both"/>
      </w:pPr>
    </w:p>
    <w:p w14:paraId="6E9D10CB" w14:textId="1D750EB9" w:rsidR="00B01069" w:rsidRPr="00AF1F04" w:rsidRDefault="00D932E6" w:rsidP="00B26D9A">
      <w:pPr>
        <w:pStyle w:val="Heading1"/>
        <w:jc w:val="both"/>
      </w:pPr>
      <w:r w:rsidRPr="00AF1F04">
        <w:t>July</w:t>
      </w:r>
      <w:r w:rsidR="007D7255" w:rsidRPr="00AF1F04">
        <w:t xml:space="preserve"> 2025</w:t>
      </w:r>
    </w:p>
    <w:p w14:paraId="3B3727B3" w14:textId="32B574D9" w:rsidR="00A155FB" w:rsidRPr="00AF1F04" w:rsidRDefault="00A155FB" w:rsidP="00B26D9A">
      <w:pPr>
        <w:pStyle w:val="COOBodytext"/>
        <w:ind w:left="0" w:firstLine="0"/>
        <w:jc w:val="both"/>
      </w:pPr>
    </w:p>
    <w:p w14:paraId="3DAB9E3F" w14:textId="7BE2AE8D" w:rsidR="000F2FB3" w:rsidRPr="00AF1F04" w:rsidRDefault="000F2FB3" w:rsidP="00B26D9A">
      <w:pPr>
        <w:spacing w:before="0" w:after="0"/>
        <w:jc w:val="both"/>
        <w:rPr>
          <w:rFonts w:cs="Arial"/>
          <w:color w:val="000000"/>
          <w:szCs w:val="22"/>
          <w:shd w:val="clear" w:color="auto" w:fill="FFFFFF"/>
        </w:rPr>
      </w:pPr>
      <w:r w:rsidRPr="00AF1F04">
        <w:br w:type="page"/>
      </w:r>
    </w:p>
    <w:p w14:paraId="21350F0B" w14:textId="69F1FFB7" w:rsidR="00001EB4" w:rsidRPr="00D932E6" w:rsidRDefault="00004EA0" w:rsidP="00B26D9A">
      <w:pPr>
        <w:pStyle w:val="Heading2"/>
        <w:jc w:val="both"/>
      </w:pPr>
      <w:r w:rsidRPr="00D932E6">
        <w:lastRenderedPageBreak/>
        <w:t>Introduction</w:t>
      </w:r>
    </w:p>
    <w:p w14:paraId="446557E1" w14:textId="77777777" w:rsidR="00E01EC3" w:rsidRPr="00012A13" w:rsidRDefault="00E01EC3" w:rsidP="00B26D9A">
      <w:pPr>
        <w:pStyle w:val="zsReportText"/>
        <w:tabs>
          <w:tab w:val="left" w:pos="720"/>
        </w:tabs>
        <w:spacing w:after="120"/>
        <w:ind w:left="0"/>
        <w:jc w:val="both"/>
        <w:rPr>
          <w:rFonts w:ascii="Mulish" w:hAnsi="Mulish"/>
          <w:sz w:val="22"/>
          <w:szCs w:val="22"/>
        </w:rPr>
      </w:pPr>
      <w:r w:rsidRPr="00D932E6">
        <w:rPr>
          <w:rFonts w:ascii="Mulish" w:hAnsi="Mulish"/>
          <w:sz w:val="22"/>
          <w:szCs w:val="22"/>
        </w:rPr>
        <w:t xml:space="preserve">The City of Onkaparinga is committed to ensuring our land and assets best serve our community. When a property no longer meets current or future needs, we consider selling it, so we can reinvest the proceeds in ways that benefit residents. This approach, often called an “asset optimisation strategy,” also supports </w:t>
      </w:r>
      <w:r w:rsidRPr="00012A13">
        <w:rPr>
          <w:rFonts w:ascii="Mulish" w:hAnsi="Mulish"/>
          <w:sz w:val="22"/>
          <w:szCs w:val="22"/>
        </w:rPr>
        <w:t xml:space="preserve">our financial sustainability and forms part of our Long-Term Financial Plan. </w:t>
      </w:r>
    </w:p>
    <w:p w14:paraId="50913042" w14:textId="77777777" w:rsidR="00E01EC3" w:rsidRPr="00012A13" w:rsidRDefault="00E01EC3" w:rsidP="00B26D9A">
      <w:pPr>
        <w:pStyle w:val="zsReportText"/>
        <w:tabs>
          <w:tab w:val="left" w:pos="720"/>
        </w:tabs>
        <w:spacing w:after="120"/>
        <w:ind w:left="0"/>
        <w:jc w:val="both"/>
        <w:rPr>
          <w:rFonts w:ascii="Mulish" w:hAnsi="Mulish"/>
          <w:sz w:val="22"/>
          <w:szCs w:val="22"/>
        </w:rPr>
      </w:pPr>
      <w:r w:rsidRPr="00012A13">
        <w:rPr>
          <w:rFonts w:ascii="Mulish" w:hAnsi="Mulish"/>
          <w:sz w:val="22"/>
          <w:szCs w:val="22"/>
        </w:rPr>
        <w:t xml:space="preserve">Under South Australian law, land classified as “community land” must go through a formal revocation process before it can be sold. </w:t>
      </w:r>
    </w:p>
    <w:p w14:paraId="0457A0D1" w14:textId="536842F0" w:rsidR="00001EB4" w:rsidRPr="00012A13" w:rsidRDefault="00E01EC3" w:rsidP="00B26D9A">
      <w:pPr>
        <w:pStyle w:val="zsReportText"/>
        <w:tabs>
          <w:tab w:val="left" w:pos="720"/>
        </w:tabs>
        <w:spacing w:after="120"/>
        <w:ind w:left="0"/>
        <w:jc w:val="both"/>
        <w:rPr>
          <w:rFonts w:ascii="Mulish" w:hAnsi="Mulish"/>
          <w:sz w:val="22"/>
          <w:szCs w:val="22"/>
        </w:rPr>
      </w:pPr>
      <w:r w:rsidRPr="4C4FE675">
        <w:rPr>
          <w:rFonts w:ascii="Mulish" w:hAnsi="Mulish"/>
          <w:sz w:val="22"/>
          <w:szCs w:val="22"/>
        </w:rPr>
        <w:t xml:space="preserve">On 18 March 2025, Council approved the commencement of this process for </w:t>
      </w:r>
      <w:r w:rsidR="00DA00E1" w:rsidRPr="4C4FE675">
        <w:rPr>
          <w:rFonts w:ascii="Mulish" w:hAnsi="Mulish"/>
          <w:sz w:val="22"/>
          <w:szCs w:val="22"/>
        </w:rPr>
        <w:t>A</w:t>
      </w:r>
      <w:r w:rsidR="00373E50" w:rsidRPr="4C4FE675">
        <w:rPr>
          <w:rFonts w:ascii="Mulish" w:hAnsi="Mulish"/>
          <w:sz w:val="22"/>
          <w:szCs w:val="22"/>
        </w:rPr>
        <w:t>llotment (</w:t>
      </w:r>
      <w:r w:rsidR="00D4764E" w:rsidRPr="4C4FE675">
        <w:rPr>
          <w:rFonts w:ascii="Mulish" w:hAnsi="Mulish"/>
          <w:sz w:val="22"/>
          <w:szCs w:val="22"/>
        </w:rPr>
        <w:t>R</w:t>
      </w:r>
      <w:r w:rsidR="00373E50" w:rsidRPr="4C4FE675">
        <w:rPr>
          <w:rFonts w:ascii="Mulish" w:hAnsi="Mulish"/>
          <w:sz w:val="22"/>
          <w:szCs w:val="22"/>
        </w:rPr>
        <w:t xml:space="preserve">eserve) </w:t>
      </w:r>
      <w:r w:rsidR="00186149" w:rsidRPr="4C4FE675">
        <w:rPr>
          <w:rFonts w:ascii="Mulish" w:hAnsi="Mulish"/>
          <w:sz w:val="22"/>
          <w:szCs w:val="22"/>
        </w:rPr>
        <w:t>221</w:t>
      </w:r>
      <w:r w:rsidR="00D4764E" w:rsidRPr="4C4FE675">
        <w:rPr>
          <w:rFonts w:ascii="Mulish" w:hAnsi="Mulish"/>
          <w:sz w:val="22"/>
          <w:szCs w:val="22"/>
        </w:rPr>
        <w:t xml:space="preserve"> </w:t>
      </w:r>
      <w:r w:rsidR="00703B29" w:rsidRPr="4C4FE675">
        <w:rPr>
          <w:rFonts w:ascii="Mulish" w:hAnsi="Mulish"/>
          <w:sz w:val="22"/>
          <w:szCs w:val="22"/>
        </w:rPr>
        <w:t>Birchenough</w:t>
      </w:r>
      <w:r w:rsidR="00186149" w:rsidRPr="4C4FE675">
        <w:rPr>
          <w:rFonts w:ascii="Mulish" w:hAnsi="Mulish"/>
          <w:sz w:val="22"/>
          <w:szCs w:val="22"/>
        </w:rPr>
        <w:t xml:space="preserve"> Road</w:t>
      </w:r>
      <w:r w:rsidR="004261C0" w:rsidRPr="4C4FE675">
        <w:rPr>
          <w:rFonts w:ascii="Mulish" w:hAnsi="Mulish"/>
          <w:sz w:val="22"/>
          <w:szCs w:val="22"/>
        </w:rPr>
        <w:t xml:space="preserve">, </w:t>
      </w:r>
      <w:r w:rsidR="00012A13" w:rsidRPr="4C4FE675">
        <w:rPr>
          <w:rFonts w:ascii="Mulish" w:hAnsi="Mulish"/>
          <w:sz w:val="22"/>
          <w:szCs w:val="22"/>
        </w:rPr>
        <w:t>Huntfield Heights (otherwise known as Reserve Brodie Road)</w:t>
      </w:r>
      <w:r w:rsidRPr="4C4FE675">
        <w:rPr>
          <w:rFonts w:ascii="Mulish" w:hAnsi="Mulish"/>
          <w:sz w:val="22"/>
          <w:szCs w:val="22"/>
        </w:rPr>
        <w:t>.</w:t>
      </w:r>
    </w:p>
    <w:p w14:paraId="0C74ABC8" w14:textId="54FF8375" w:rsidR="00077DE2" w:rsidRPr="00A32C16" w:rsidRDefault="002941C3" w:rsidP="00B26D9A">
      <w:pPr>
        <w:pStyle w:val="Heading2"/>
        <w:jc w:val="both"/>
      </w:pPr>
      <w:r w:rsidRPr="00A32C16">
        <w:t>Communication and engagement p</w:t>
      </w:r>
      <w:r w:rsidR="00077DE2" w:rsidRPr="00A32C16">
        <w:t>urpose</w:t>
      </w:r>
    </w:p>
    <w:p w14:paraId="59670F16" w14:textId="76E4127C" w:rsidR="008F4265" w:rsidRPr="00A32C16" w:rsidRDefault="00004EA0" w:rsidP="00B26D9A">
      <w:pPr>
        <w:pStyle w:val="zsReportText"/>
        <w:tabs>
          <w:tab w:val="left" w:pos="720"/>
        </w:tabs>
        <w:spacing w:after="120"/>
        <w:ind w:left="0"/>
        <w:jc w:val="both"/>
        <w:rPr>
          <w:rFonts w:ascii="Mulish" w:hAnsi="Mulish"/>
          <w:sz w:val="22"/>
          <w:szCs w:val="22"/>
        </w:rPr>
      </w:pPr>
      <w:r w:rsidRPr="4C4FE675">
        <w:rPr>
          <w:rFonts w:ascii="Mulish" w:hAnsi="Mulish"/>
          <w:sz w:val="22"/>
          <w:szCs w:val="22"/>
        </w:rPr>
        <w:t xml:space="preserve">The purpose of engagement was to understand whether the community is supportive of the proposal to revoke the community land classification to enable the sale of </w:t>
      </w:r>
      <w:r w:rsidR="00012A13" w:rsidRPr="4C4FE675">
        <w:rPr>
          <w:rFonts w:ascii="Mulish" w:hAnsi="Mulish"/>
          <w:sz w:val="22"/>
          <w:szCs w:val="22"/>
        </w:rPr>
        <w:t>Allotment (Reserve) 221 Birchenough Road, Huntfield Heights (otherwise known as Reserve Brodie Road)</w:t>
      </w:r>
      <w:r w:rsidRPr="4C4FE675">
        <w:rPr>
          <w:rFonts w:ascii="Mulish" w:hAnsi="Mulish"/>
          <w:sz w:val="22"/>
          <w:szCs w:val="22"/>
        </w:rPr>
        <w:t>, identify which capital works projects they would like to see prioritised i</w:t>
      </w:r>
      <w:r w:rsidR="002E0C9B" w:rsidRPr="4C4FE675">
        <w:rPr>
          <w:rFonts w:ascii="Mulish" w:hAnsi="Mulish"/>
          <w:sz w:val="22"/>
          <w:szCs w:val="22"/>
        </w:rPr>
        <w:t>n</w:t>
      </w:r>
      <w:r w:rsidRPr="4C4FE675">
        <w:rPr>
          <w:rFonts w:ascii="Mulish" w:hAnsi="Mulish"/>
          <w:sz w:val="22"/>
          <w:szCs w:val="22"/>
        </w:rPr>
        <w:t xml:space="preserve"> the sale proceeds, and comply with legislative requirements.</w:t>
      </w:r>
    </w:p>
    <w:p w14:paraId="6D63BA33" w14:textId="52904257" w:rsidR="00D97C8B" w:rsidRPr="00A32C16" w:rsidRDefault="00D97C8B" w:rsidP="00B26D9A">
      <w:pPr>
        <w:pStyle w:val="Heading2"/>
        <w:jc w:val="both"/>
      </w:pPr>
      <w:r w:rsidRPr="00A32C16">
        <w:t xml:space="preserve">Communication </w:t>
      </w:r>
      <w:r w:rsidR="002A3F5C" w:rsidRPr="00A32C16">
        <w:t xml:space="preserve">and engagement </w:t>
      </w:r>
      <w:r w:rsidRPr="00A32C16">
        <w:t>activities</w:t>
      </w:r>
      <w:r w:rsidR="0068145F" w:rsidRPr="00A32C16">
        <w:t xml:space="preserve"> </w:t>
      </w:r>
    </w:p>
    <w:p w14:paraId="73672045" w14:textId="41324826" w:rsidR="00001EB4" w:rsidRPr="00A32C16" w:rsidRDefault="00F51F67" w:rsidP="00B26D9A">
      <w:pPr>
        <w:pStyle w:val="zsReportText"/>
        <w:tabs>
          <w:tab w:val="left" w:pos="360"/>
        </w:tabs>
        <w:spacing w:after="120"/>
        <w:ind w:left="0"/>
        <w:jc w:val="both"/>
        <w:rPr>
          <w:rFonts w:ascii="Mulish" w:hAnsi="Mulish"/>
          <w:sz w:val="22"/>
          <w:szCs w:val="22"/>
        </w:rPr>
      </w:pPr>
      <w:r w:rsidRPr="00A32C16">
        <w:rPr>
          <w:rFonts w:ascii="Mulish" w:hAnsi="Mulish"/>
          <w:sz w:val="22"/>
          <w:szCs w:val="22"/>
        </w:rPr>
        <w:t>The activities undertaken to drive engagement and participation were:</w:t>
      </w:r>
    </w:p>
    <w:p w14:paraId="3F97218D" w14:textId="23EEF165"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Elected member email.</w:t>
      </w:r>
    </w:p>
    <w:p w14:paraId="585063EB"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On-site signage.</w:t>
      </w:r>
    </w:p>
    <w:p w14:paraId="0AA45891"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Public notice in the Advertiser.</w:t>
      </w:r>
    </w:p>
    <w:p w14:paraId="07C447DB"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 xml:space="preserve">Dedicated Your Say Onkaparinga webpage with project information and feedback tools. </w:t>
      </w:r>
    </w:p>
    <w:p w14:paraId="74CB9D17" w14:textId="77777777" w:rsidR="00A32C16" w:rsidRPr="00A32C16" w:rsidRDefault="00A32C16" w:rsidP="002D54CF">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1</w:t>
      </w:r>
      <w:r w:rsidR="005C68F0" w:rsidRPr="00A32C16">
        <w:rPr>
          <w:rFonts w:ascii="Mulish" w:hAnsi="Mulish"/>
          <w:sz w:val="22"/>
          <w:szCs w:val="22"/>
        </w:rPr>
        <w:t>,</w:t>
      </w:r>
      <w:r w:rsidRPr="00A32C16">
        <w:rPr>
          <w:rFonts w:ascii="Mulish" w:hAnsi="Mulish"/>
          <w:sz w:val="22"/>
          <w:szCs w:val="22"/>
        </w:rPr>
        <w:t>714</w:t>
      </w:r>
      <w:r w:rsidR="000A148A" w:rsidRPr="00A32C16">
        <w:rPr>
          <w:rFonts w:ascii="Mulish" w:hAnsi="Mulish"/>
          <w:sz w:val="22"/>
          <w:szCs w:val="22"/>
        </w:rPr>
        <w:t xml:space="preserve"> </w:t>
      </w:r>
      <w:r w:rsidR="00F96CAB" w:rsidRPr="00A32C16">
        <w:rPr>
          <w:rFonts w:ascii="Mulish" w:hAnsi="Mulish"/>
          <w:sz w:val="22"/>
          <w:szCs w:val="22"/>
        </w:rPr>
        <w:t xml:space="preserve">registered members of Your Say Onkaparinga </w:t>
      </w:r>
      <w:r w:rsidR="00D56119" w:rsidRPr="00A32C16">
        <w:rPr>
          <w:rFonts w:ascii="Mulish" w:hAnsi="Mulish"/>
          <w:sz w:val="22"/>
          <w:szCs w:val="22"/>
        </w:rPr>
        <w:t xml:space="preserve">received an email on the proposed </w:t>
      </w:r>
      <w:r w:rsidR="000541EC" w:rsidRPr="00A32C16">
        <w:rPr>
          <w:rFonts w:ascii="Mulish" w:hAnsi="Mulish"/>
          <w:sz w:val="22"/>
          <w:szCs w:val="22"/>
        </w:rPr>
        <w:t xml:space="preserve">revocation </w:t>
      </w:r>
    </w:p>
    <w:p w14:paraId="21A7364A" w14:textId="0FA11C63" w:rsidR="008F0785" w:rsidRPr="00A32C16" w:rsidRDefault="00A32C16" w:rsidP="002D54CF">
      <w:pPr>
        <w:pStyle w:val="zsReportText"/>
        <w:numPr>
          <w:ilvl w:val="0"/>
          <w:numId w:val="30"/>
        </w:numPr>
        <w:tabs>
          <w:tab w:val="left" w:pos="360"/>
        </w:tabs>
        <w:spacing w:after="120"/>
        <w:ind w:left="426"/>
        <w:jc w:val="both"/>
        <w:rPr>
          <w:rFonts w:ascii="Mulish" w:hAnsi="Mulish"/>
          <w:sz w:val="22"/>
          <w:szCs w:val="22"/>
        </w:rPr>
      </w:pPr>
      <w:r w:rsidRPr="4C4FE675">
        <w:rPr>
          <w:rFonts w:ascii="Mulish" w:hAnsi="Mulish"/>
          <w:sz w:val="22"/>
          <w:szCs w:val="22"/>
        </w:rPr>
        <w:t>5</w:t>
      </w:r>
      <w:r w:rsidR="7AFB128C" w:rsidRPr="4C4FE675">
        <w:rPr>
          <w:rFonts w:ascii="Mulish" w:hAnsi="Mulish"/>
          <w:sz w:val="22"/>
          <w:szCs w:val="22"/>
        </w:rPr>
        <w:t>8</w:t>
      </w:r>
      <w:r w:rsidR="6A6BC9FC" w:rsidRPr="4C4FE675">
        <w:rPr>
          <w:rFonts w:ascii="Mulish" w:hAnsi="Mulish"/>
          <w:sz w:val="22"/>
          <w:szCs w:val="22"/>
        </w:rPr>
        <w:t xml:space="preserve"> </w:t>
      </w:r>
      <w:r w:rsidR="00A150AE" w:rsidRPr="4C4FE675">
        <w:rPr>
          <w:rFonts w:ascii="Mulish" w:hAnsi="Mulish"/>
          <w:sz w:val="22"/>
          <w:szCs w:val="22"/>
        </w:rPr>
        <w:t>L</w:t>
      </w:r>
      <w:r w:rsidR="000A148A" w:rsidRPr="4C4FE675">
        <w:rPr>
          <w:rFonts w:ascii="Mulish" w:hAnsi="Mulish"/>
          <w:sz w:val="22"/>
          <w:szCs w:val="22"/>
        </w:rPr>
        <w:t xml:space="preserve">etters </w:t>
      </w:r>
      <w:r w:rsidR="4B4A9D81" w:rsidRPr="4C4FE675">
        <w:rPr>
          <w:rFonts w:ascii="Mulish" w:hAnsi="Mulish"/>
          <w:sz w:val="22"/>
          <w:szCs w:val="22"/>
        </w:rPr>
        <w:t xml:space="preserve">sent </w:t>
      </w:r>
      <w:r w:rsidR="000A148A" w:rsidRPr="4C4FE675">
        <w:rPr>
          <w:rFonts w:ascii="Mulish" w:hAnsi="Mulish"/>
          <w:sz w:val="22"/>
          <w:szCs w:val="22"/>
        </w:rPr>
        <w:t>to residents and absent owners identified in the below map.</w:t>
      </w:r>
    </w:p>
    <w:p w14:paraId="6C3E1AA9" w14:textId="38AE7C83" w:rsidR="007B555B" w:rsidRDefault="00935E37" w:rsidP="25DD43F6">
      <w:pPr>
        <w:pStyle w:val="zsReportText"/>
        <w:tabs>
          <w:tab w:val="left" w:pos="360"/>
        </w:tabs>
        <w:spacing w:after="120"/>
        <w:ind w:left="66"/>
        <w:rPr>
          <w:rFonts w:ascii="Mulish" w:hAnsi="Mulish"/>
          <w:sz w:val="22"/>
          <w:szCs w:val="22"/>
          <w:highlight w:val="yellow"/>
        </w:rPr>
      </w:pPr>
      <w:r>
        <w:tab/>
      </w:r>
      <w:r w:rsidR="006764D5">
        <w:rPr>
          <w:noProof/>
        </w:rPr>
        <w:drawing>
          <wp:inline distT="0" distB="0" distL="0" distR="0" wp14:anchorId="29652885" wp14:editId="3C7A1928">
            <wp:extent cx="2716732" cy="2037633"/>
            <wp:effectExtent l="0" t="0" r="0" b="0"/>
            <wp:docPr id="624274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74712" name="Picture 4"/>
                    <pic:cNvPicPr>
                      <a:picLocks noChangeAspect="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2716732" cy="2037633"/>
                    </a:xfrm>
                    <a:prstGeom prst="rect">
                      <a:avLst/>
                    </a:prstGeom>
                    <a:noFill/>
                    <a:ln>
                      <a:noFill/>
                    </a:ln>
                  </pic:spPr>
                </pic:pic>
              </a:graphicData>
            </a:graphic>
          </wp:inline>
        </w:drawing>
      </w:r>
      <w:r w:rsidR="00DC3F09" w:rsidRPr="00C9702A">
        <w:rPr>
          <w:highlight w:val="yellow"/>
        </w:rPr>
        <w:br/>
      </w:r>
    </w:p>
    <w:p w14:paraId="18EB80B0" w14:textId="77777777" w:rsidR="007B555B" w:rsidRDefault="007B555B">
      <w:pPr>
        <w:spacing w:before="0" w:after="0"/>
        <w:rPr>
          <w:rFonts w:eastAsia="Times New Roman" w:cs="Times New Roman"/>
          <w:bCs/>
          <w:szCs w:val="22"/>
          <w:highlight w:val="yellow"/>
        </w:rPr>
      </w:pPr>
      <w:r>
        <w:rPr>
          <w:szCs w:val="22"/>
          <w:highlight w:val="yellow"/>
        </w:rPr>
        <w:br w:type="page"/>
      </w:r>
    </w:p>
    <w:p w14:paraId="6D718ECB" w14:textId="665EA216" w:rsidR="00CA0C90" w:rsidRPr="00E30083" w:rsidRDefault="00CA0C90" w:rsidP="00B26D9A">
      <w:pPr>
        <w:pStyle w:val="Heading2"/>
        <w:jc w:val="both"/>
      </w:pPr>
      <w:r w:rsidRPr="00E30083">
        <w:lastRenderedPageBreak/>
        <w:t>Summary of Community Engagement outcomes</w:t>
      </w:r>
    </w:p>
    <w:p w14:paraId="57C457BB" w14:textId="28B6EF7D" w:rsidR="00133214" w:rsidRPr="00E30083" w:rsidRDefault="00B26D9A" w:rsidP="00040256">
      <w:pPr>
        <w:pStyle w:val="COOBodytext"/>
        <w:jc w:val="both"/>
      </w:pPr>
      <w:r w:rsidRPr="00E30083">
        <w:t xml:space="preserve">Engagement was open from </w:t>
      </w:r>
      <w:r w:rsidR="6FA6F922" w:rsidRPr="00E30083">
        <w:t>7</w:t>
      </w:r>
      <w:r w:rsidR="00A84F5B" w:rsidRPr="00E30083">
        <w:t xml:space="preserve"> </w:t>
      </w:r>
      <w:r w:rsidR="00692E9C" w:rsidRPr="00E30083">
        <w:t>July</w:t>
      </w:r>
      <w:r w:rsidR="00A84F5B" w:rsidRPr="00E30083">
        <w:t xml:space="preserve"> 2025 to </w:t>
      </w:r>
      <w:r w:rsidR="00E30083" w:rsidRPr="00E30083">
        <w:t>28 July</w:t>
      </w:r>
      <w:r w:rsidR="13FA92A9" w:rsidRPr="00E30083">
        <w:t xml:space="preserve"> </w:t>
      </w:r>
      <w:r w:rsidR="00A84F5B" w:rsidRPr="00E30083">
        <w:t>2025</w:t>
      </w:r>
      <w:r w:rsidRPr="00E30083">
        <w:t xml:space="preserve">. </w:t>
      </w:r>
    </w:p>
    <w:p w14:paraId="4D151E4A" w14:textId="0994AD47" w:rsidR="00133214" w:rsidRDefault="00133214" w:rsidP="00133214">
      <w:pPr>
        <w:pStyle w:val="COOBodytext"/>
        <w:ind w:left="0" w:firstLine="0"/>
        <w:jc w:val="both"/>
      </w:pPr>
      <w:r>
        <w:t>Based on previous land revocation engagements, projects receiving over 100 contributions are considered to have ‘high’ interest, 50–99 ‘medium’, and fewer than 50 ‘low’.</w:t>
      </w:r>
      <w:r w:rsidR="00E30083">
        <w:t xml:space="preserve"> </w:t>
      </w:r>
      <w:r>
        <w:t>The level of interest</w:t>
      </w:r>
      <w:r w:rsidR="00EA406D">
        <w:t xml:space="preserve"> for</w:t>
      </w:r>
      <w:r>
        <w:t xml:space="preserve"> the proposed land revocation </w:t>
      </w:r>
      <w:r w:rsidR="00EA406D">
        <w:t>at</w:t>
      </w:r>
      <w:r>
        <w:t xml:space="preserve"> </w:t>
      </w:r>
      <w:r w:rsidR="00E30083">
        <w:t>Brodie Road</w:t>
      </w:r>
      <w:r>
        <w:t xml:space="preserve"> is </w:t>
      </w:r>
      <w:r w:rsidR="00E30083">
        <w:t>considered low</w:t>
      </w:r>
      <w:r>
        <w:t xml:space="preserve">, with a total of </w:t>
      </w:r>
      <w:r w:rsidR="00E30083">
        <w:t>3</w:t>
      </w:r>
      <w:r w:rsidR="00A12789">
        <w:t>4</w:t>
      </w:r>
      <w:r>
        <w:t xml:space="preserve"> contributions received:</w:t>
      </w:r>
    </w:p>
    <w:p w14:paraId="5E0709BE" w14:textId="23094CB5" w:rsidR="00513976" w:rsidRDefault="00E24DC2" w:rsidP="004A254D">
      <w:pPr>
        <w:pStyle w:val="COOBodytext"/>
        <w:numPr>
          <w:ilvl w:val="0"/>
          <w:numId w:val="30"/>
        </w:numPr>
        <w:jc w:val="both"/>
      </w:pPr>
      <w:r w:rsidRPr="001350A0">
        <w:t>1</w:t>
      </w:r>
      <w:r w:rsidR="7C534ADA" w:rsidRPr="001350A0">
        <w:t>4</w:t>
      </w:r>
      <w:r w:rsidR="004A254D" w:rsidRPr="001350A0">
        <w:t xml:space="preserve"> via the online survey</w:t>
      </w:r>
    </w:p>
    <w:p w14:paraId="0113206E" w14:textId="7FA26EBF" w:rsidR="00B06A06" w:rsidRPr="001350A0" w:rsidRDefault="00B06A06" w:rsidP="00B06A06">
      <w:pPr>
        <w:pStyle w:val="COOBodytext"/>
        <w:numPr>
          <w:ilvl w:val="1"/>
          <w:numId w:val="30"/>
        </w:numPr>
        <w:jc w:val="both"/>
      </w:pPr>
      <w:r>
        <w:t>One (1) participant submitted an address that doesn’t meet stated requirements and has not been counted.</w:t>
      </w:r>
    </w:p>
    <w:p w14:paraId="77561126" w14:textId="3DCC87FA" w:rsidR="004A254D" w:rsidRPr="001350A0" w:rsidRDefault="00E24DC2" w:rsidP="004A254D">
      <w:pPr>
        <w:pStyle w:val="COOBodytext"/>
        <w:numPr>
          <w:ilvl w:val="0"/>
          <w:numId w:val="30"/>
        </w:numPr>
        <w:jc w:val="both"/>
      </w:pPr>
      <w:r w:rsidRPr="001350A0">
        <w:t>17</w:t>
      </w:r>
      <w:r w:rsidR="004A254D" w:rsidRPr="001350A0">
        <w:t xml:space="preserve"> via the </w:t>
      </w:r>
      <w:r w:rsidR="6CC83C54" w:rsidRPr="001350A0">
        <w:t xml:space="preserve">quick </w:t>
      </w:r>
      <w:r w:rsidR="004A254D" w:rsidRPr="001350A0">
        <w:t>poll</w:t>
      </w:r>
    </w:p>
    <w:p w14:paraId="13B2E867" w14:textId="07C7374E" w:rsidR="00AF6B7F" w:rsidRPr="001350A0" w:rsidRDefault="00AF6B7F" w:rsidP="09EB4666">
      <w:pPr>
        <w:pStyle w:val="COOBodytext"/>
        <w:numPr>
          <w:ilvl w:val="0"/>
          <w:numId w:val="30"/>
        </w:numPr>
        <w:shd w:val="clear" w:color="auto" w:fill="FFFFFF" w:themeFill="background1"/>
        <w:spacing w:line="259" w:lineRule="auto"/>
        <w:jc w:val="both"/>
      </w:pPr>
      <w:r>
        <w:t>3</w:t>
      </w:r>
      <w:r w:rsidR="004A254D">
        <w:t xml:space="preserve"> </w:t>
      </w:r>
      <w:r w:rsidR="00E24DC2">
        <w:t>written responses via email or letter</w:t>
      </w:r>
    </w:p>
    <w:p w14:paraId="6F7D27C2" w14:textId="4F55D4E4" w:rsidR="4C4FE675" w:rsidRDefault="4C4FE675" w:rsidP="4C4FE675">
      <w:pPr>
        <w:pStyle w:val="COOBodytext"/>
        <w:ind w:left="0" w:firstLine="0"/>
        <w:jc w:val="both"/>
      </w:pPr>
    </w:p>
    <w:p w14:paraId="2F563ED7" w14:textId="78871ABE" w:rsidR="1048F3AE" w:rsidRDefault="1048F3AE" w:rsidP="4C4FE675">
      <w:pPr>
        <w:pStyle w:val="COOBodytext"/>
        <w:ind w:left="0" w:firstLine="0"/>
        <w:jc w:val="both"/>
      </w:pPr>
      <w:r>
        <w:t>In total 156 people visited the Your Say Onkaparinga page resulting in 33 valid contributions.</w:t>
      </w:r>
    </w:p>
    <w:p w14:paraId="1BAA6A98" w14:textId="132E8006" w:rsidR="1048F3AE" w:rsidRDefault="1048F3AE" w:rsidP="4C4FE675">
      <w:pPr>
        <w:pStyle w:val="COOBodytext"/>
        <w:jc w:val="both"/>
      </w:pPr>
      <w:r>
        <w:t>After collating all feedback received, the overall results are shown below:</w:t>
      </w:r>
    </w:p>
    <w:p w14:paraId="428BAFCB" w14:textId="24167F6D" w:rsidR="4C4FE675" w:rsidRDefault="4C4FE675" w:rsidP="4C4FE675">
      <w:pPr>
        <w:pStyle w:val="COOBodytext"/>
        <w:jc w:val="both"/>
      </w:pPr>
    </w:p>
    <w:p w14:paraId="3B74D2E9" w14:textId="341BC5BC" w:rsidR="65FB78C9" w:rsidRDefault="65FB78C9" w:rsidP="4C4FE675">
      <w:pPr>
        <w:jc w:val="center"/>
      </w:pPr>
      <w:r>
        <w:rPr>
          <w:noProof/>
        </w:rPr>
        <w:drawing>
          <wp:inline distT="0" distB="0" distL="0" distR="0" wp14:anchorId="78DCCF46" wp14:editId="14EA9E2D">
            <wp:extent cx="3702066" cy="1881810"/>
            <wp:effectExtent l="0" t="0" r="0" b="0"/>
            <wp:docPr id="770939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39783" name=""/>
                    <pic:cNvPicPr/>
                  </pic:nvPicPr>
                  <pic:blipFill>
                    <a:blip r:embed="rId12">
                      <a:extLst>
                        <a:ext uri="{28A0092B-C50C-407E-A947-70E740481C1C}">
                          <a14:useLocalDpi xmlns:a14="http://schemas.microsoft.com/office/drawing/2010/main"/>
                        </a:ext>
                      </a:extLst>
                    </a:blip>
                    <a:stretch>
                      <a:fillRect/>
                    </a:stretch>
                  </pic:blipFill>
                  <pic:spPr>
                    <a:xfrm>
                      <a:off x="0" y="0"/>
                      <a:ext cx="3702066" cy="1881810"/>
                    </a:xfrm>
                    <a:prstGeom prst="rect">
                      <a:avLst/>
                    </a:prstGeom>
                  </pic:spPr>
                </pic:pic>
              </a:graphicData>
            </a:graphic>
          </wp:inline>
        </w:drawing>
      </w:r>
    </w:p>
    <w:p w14:paraId="449EDC3E" w14:textId="65D8D0FF" w:rsidR="4C4FE675" w:rsidRDefault="4C4FE675" w:rsidP="4C4FE675">
      <w:pPr>
        <w:pStyle w:val="COOBodytext"/>
        <w:jc w:val="both"/>
        <w:rPr>
          <w:highlight w:val="yellow"/>
        </w:rPr>
      </w:pPr>
    </w:p>
    <w:p w14:paraId="040F858C" w14:textId="0B366FFA" w:rsidR="00995579" w:rsidRPr="003602DE" w:rsidRDefault="00136A48" w:rsidP="00B26D9A">
      <w:pPr>
        <w:pStyle w:val="COOBodytext"/>
        <w:ind w:left="0" w:firstLine="0"/>
        <w:jc w:val="both"/>
        <w:rPr>
          <w:b/>
          <w:bCs/>
        </w:rPr>
      </w:pPr>
      <w:r w:rsidRPr="003602DE">
        <w:rPr>
          <w:b/>
          <w:bCs/>
        </w:rPr>
        <w:t xml:space="preserve">Online feedback </w:t>
      </w:r>
    </w:p>
    <w:p w14:paraId="799B46E8" w14:textId="50A2792D" w:rsidR="00136A48" w:rsidRPr="003602DE" w:rsidRDefault="00136A48" w:rsidP="00B26D9A">
      <w:pPr>
        <w:pStyle w:val="COOBodytext"/>
        <w:ind w:left="0" w:firstLine="0"/>
        <w:jc w:val="both"/>
      </w:pPr>
      <w:r w:rsidRPr="003602DE">
        <w:t>Via the Your Say Onkaparinga webpage, the community was able to provide feedback via an online survey, or an online quick poll. The online quick poll was designed to capture feedback from participants who didn’t feel the need to complete the survey but were happy to provide a quick ‘one click’ response.</w:t>
      </w:r>
    </w:p>
    <w:p w14:paraId="0667BD51" w14:textId="6B4A574A" w:rsidR="00C12951" w:rsidRPr="003602DE" w:rsidRDefault="002A5870" w:rsidP="00B26D9A">
      <w:pPr>
        <w:pStyle w:val="COOBodytext"/>
        <w:ind w:left="0" w:firstLine="0"/>
        <w:jc w:val="both"/>
        <w:rPr>
          <w:b/>
          <w:bCs/>
        </w:rPr>
      </w:pPr>
      <w:r w:rsidRPr="003602DE">
        <w:rPr>
          <w:b/>
          <w:bCs/>
        </w:rPr>
        <w:t>Online Survey</w:t>
      </w:r>
    </w:p>
    <w:p w14:paraId="0D1AFEBA" w14:textId="58B11B47" w:rsidR="00F61DBF" w:rsidRPr="003602DE" w:rsidRDefault="00841FDE" w:rsidP="00B26D9A">
      <w:pPr>
        <w:pStyle w:val="COOBodytext"/>
        <w:ind w:left="0" w:firstLine="0"/>
        <w:jc w:val="both"/>
      </w:pPr>
      <w:r w:rsidRPr="003602DE">
        <w:t xml:space="preserve">A total of </w:t>
      </w:r>
      <w:r w:rsidR="0070617D" w:rsidRPr="003602DE">
        <w:t>14</w:t>
      </w:r>
      <w:r w:rsidRPr="003602DE">
        <w:t xml:space="preserve"> submissions were received via the online survey. </w:t>
      </w:r>
      <w:r w:rsidR="005629CD" w:rsidRPr="003602DE">
        <w:t>One</w:t>
      </w:r>
      <w:r w:rsidRPr="003602DE">
        <w:t xml:space="preserve"> (</w:t>
      </w:r>
      <w:r w:rsidR="005629CD" w:rsidRPr="003602DE">
        <w:t>1</w:t>
      </w:r>
      <w:r w:rsidRPr="003602DE">
        <w:t>) participant s</w:t>
      </w:r>
      <w:r w:rsidR="00106D3D" w:rsidRPr="003602DE">
        <w:t>ubmitted feedback but provided a PO Box address, which does not meet the stated requirements on the YourSay page. As a result, their vote has not been counted.</w:t>
      </w:r>
      <w:r w:rsidR="003602DE" w:rsidRPr="003602DE">
        <w:t xml:space="preserve"> Their comments however have been included for reference in Appendix A.</w:t>
      </w:r>
    </w:p>
    <w:p w14:paraId="53B49061" w14:textId="327B8C7F" w:rsidR="00F61DBF" w:rsidRPr="003602DE" w:rsidRDefault="002A5870" w:rsidP="00B26D9A">
      <w:pPr>
        <w:pStyle w:val="COOBodytext"/>
        <w:ind w:left="0" w:firstLine="0"/>
        <w:jc w:val="both"/>
      </w:pPr>
      <w:r w:rsidRPr="003602DE">
        <w:t>Participants were provided with information that if the revocation is approved and sale of the land successful, a contribution of the proceeds would prioritise a capital works project to benefit the local community.</w:t>
      </w:r>
    </w:p>
    <w:p w14:paraId="55EE5A81" w14:textId="04426910" w:rsidR="002A5870" w:rsidRPr="003602DE" w:rsidRDefault="002A5870" w:rsidP="00B26D9A">
      <w:pPr>
        <w:pStyle w:val="COOBodytext"/>
        <w:ind w:left="0" w:firstLine="0"/>
        <w:jc w:val="both"/>
      </w:pPr>
      <w:r w:rsidRPr="003602DE">
        <w:t>Six (6) project types were provided for the community to place these in priority from most important to least important. Below are the results showing the communities priorities:</w:t>
      </w:r>
    </w:p>
    <w:p w14:paraId="7068CD48" w14:textId="77777777" w:rsidR="00315552" w:rsidRPr="003602DE" w:rsidRDefault="00315552" w:rsidP="00B26D9A">
      <w:pPr>
        <w:pStyle w:val="COOBodytext"/>
        <w:ind w:left="0" w:firstLine="0"/>
        <w:jc w:val="both"/>
      </w:pPr>
    </w:p>
    <w:tbl>
      <w:tblPr>
        <w:tblStyle w:val="ListTable3-Accent3"/>
        <w:tblW w:w="8179" w:type="dxa"/>
        <w:tblInd w:w="963" w:type="dxa"/>
        <w:tblLook w:val="04A0" w:firstRow="1" w:lastRow="0" w:firstColumn="1" w:lastColumn="0" w:noHBand="0" w:noVBand="1"/>
      </w:tblPr>
      <w:tblGrid>
        <w:gridCol w:w="6267"/>
        <w:gridCol w:w="1912"/>
      </w:tblGrid>
      <w:tr w:rsidR="0009271A" w:rsidRPr="003602DE" w14:paraId="5BABDA64" w14:textId="77777777" w:rsidTr="09EB4666">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6267" w:type="dxa"/>
            <w:vAlign w:val="bottom"/>
            <w:hideMark/>
          </w:tcPr>
          <w:p w14:paraId="59E7C33B" w14:textId="77777777" w:rsidR="0009271A" w:rsidRPr="003602DE" w:rsidRDefault="0009271A" w:rsidP="25DD43F6">
            <w:pPr>
              <w:spacing w:before="0" w:after="0"/>
              <w:rPr>
                <w:rFonts w:ascii="Calibri" w:eastAsia="Times New Roman" w:hAnsi="Calibri" w:cs="Calibri"/>
                <w:color w:val="000000" w:themeColor="text1"/>
                <w:lang w:eastAsia="en-AU"/>
              </w:rPr>
            </w:pPr>
            <w:r w:rsidRPr="003602DE">
              <w:rPr>
                <w:rFonts w:ascii="Calibri" w:eastAsia="Times New Roman" w:hAnsi="Calibri" w:cs="Calibri"/>
                <w:color w:val="000000" w:themeColor="text1"/>
                <w:lang w:eastAsia="en-AU"/>
              </w:rPr>
              <w:t>Project Type</w:t>
            </w:r>
          </w:p>
        </w:tc>
        <w:tc>
          <w:tcPr>
            <w:tcW w:w="1912" w:type="dxa"/>
            <w:noWrap/>
            <w:vAlign w:val="bottom"/>
            <w:hideMark/>
          </w:tcPr>
          <w:p w14:paraId="2B3998E9" w14:textId="77777777" w:rsidR="0009271A" w:rsidRPr="003602DE" w:rsidRDefault="0009271A" w:rsidP="25DD43F6">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lang w:eastAsia="en-AU"/>
              </w:rPr>
            </w:pPr>
            <w:r w:rsidRPr="003602DE">
              <w:rPr>
                <w:rFonts w:eastAsia="Times New Roman" w:cs="Times New Roman"/>
                <w:color w:val="000000" w:themeColor="text1"/>
                <w:lang w:eastAsia="en-AU"/>
              </w:rPr>
              <w:t>Average Rating</w:t>
            </w:r>
          </w:p>
        </w:tc>
      </w:tr>
      <w:tr w:rsidR="00D030C3" w:rsidRPr="003602DE" w14:paraId="0B5B7DEB" w14:textId="77777777" w:rsidTr="09EB466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6AE60D8F" w14:textId="135AF30D" w:rsidR="00D030C3" w:rsidRPr="003602DE" w:rsidRDefault="00D030C3" w:rsidP="00D030C3">
            <w:pPr>
              <w:spacing w:before="0" w:after="0"/>
              <w:rPr>
                <w:rFonts w:eastAsia="Times New Roman" w:cs="Times New Roman"/>
                <w:color w:val="000000"/>
                <w:szCs w:val="22"/>
                <w:lang w:eastAsia="en-AU"/>
              </w:rPr>
            </w:pPr>
            <w:r w:rsidRPr="003602DE">
              <w:rPr>
                <w:b w:val="0"/>
                <w:bCs w:val="0"/>
                <w:color w:val="000000"/>
                <w:szCs w:val="22"/>
              </w:rPr>
              <w:lastRenderedPageBreak/>
              <w:t>Improvements to public spaces such as a reserve upgrade</w:t>
            </w:r>
          </w:p>
        </w:tc>
        <w:tc>
          <w:tcPr>
            <w:tcW w:w="1912" w:type="dxa"/>
            <w:noWrap/>
            <w:vAlign w:val="bottom"/>
            <w:hideMark/>
          </w:tcPr>
          <w:p w14:paraId="16A321FC" w14:textId="44AEC319" w:rsidR="00D030C3" w:rsidRPr="003602DE" w:rsidRDefault="00D030C3" w:rsidP="00D030C3">
            <w:pPr>
              <w:spacing w:before="0" w:after="0"/>
              <w:jc w:val="center"/>
              <w:cnfStyle w:val="000000100000" w:firstRow="0" w:lastRow="0" w:firstColumn="0" w:lastColumn="0" w:oddVBand="0" w:evenVBand="0" w:oddHBand="1" w:evenHBand="0" w:firstRowFirstColumn="0" w:firstRowLastColumn="0" w:lastRowFirstColumn="0" w:lastRowLastColumn="0"/>
              <w:rPr>
                <w:color w:val="000000"/>
                <w:lang w:eastAsia="en-AU"/>
              </w:rPr>
            </w:pPr>
            <w:r w:rsidRPr="003602DE">
              <w:rPr>
                <w:color w:val="000000"/>
                <w:szCs w:val="22"/>
              </w:rPr>
              <w:t>1.46</w:t>
            </w:r>
          </w:p>
        </w:tc>
      </w:tr>
      <w:tr w:rsidR="00D030C3" w:rsidRPr="003602DE" w14:paraId="1BD75139" w14:textId="77777777" w:rsidTr="09EB4666">
        <w:trPr>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305B7E4E" w14:textId="59038ABD" w:rsidR="00D030C3" w:rsidRPr="003602DE" w:rsidRDefault="00D030C3" w:rsidP="00D030C3">
            <w:pPr>
              <w:spacing w:before="0" w:after="0"/>
              <w:rPr>
                <w:rFonts w:eastAsia="Times New Roman" w:cs="Times New Roman"/>
                <w:color w:val="000000"/>
                <w:szCs w:val="22"/>
                <w:lang w:eastAsia="en-AU"/>
              </w:rPr>
            </w:pPr>
            <w:r w:rsidRPr="003602DE">
              <w:rPr>
                <w:b w:val="0"/>
                <w:bCs w:val="0"/>
                <w:color w:val="000000"/>
                <w:szCs w:val="22"/>
              </w:rPr>
              <w:t>Footpath, foot bridge or multi-use trail upgrade</w:t>
            </w:r>
          </w:p>
        </w:tc>
        <w:tc>
          <w:tcPr>
            <w:tcW w:w="1912" w:type="dxa"/>
            <w:noWrap/>
            <w:vAlign w:val="bottom"/>
            <w:hideMark/>
          </w:tcPr>
          <w:p w14:paraId="41094636" w14:textId="0E2F0031" w:rsidR="00D030C3" w:rsidRPr="003602DE" w:rsidRDefault="00D030C3" w:rsidP="00D030C3">
            <w:pPr>
              <w:spacing w:before="0" w:after="0"/>
              <w:jc w:val="center"/>
              <w:cnfStyle w:val="000000000000" w:firstRow="0" w:lastRow="0" w:firstColumn="0" w:lastColumn="0" w:oddVBand="0" w:evenVBand="0" w:oddHBand="0" w:evenHBand="0" w:firstRowFirstColumn="0" w:firstRowLastColumn="0" w:lastRowFirstColumn="0" w:lastRowLastColumn="0"/>
              <w:rPr>
                <w:color w:val="000000"/>
                <w:lang w:eastAsia="en-AU"/>
              </w:rPr>
            </w:pPr>
            <w:r w:rsidRPr="003602DE">
              <w:rPr>
                <w:color w:val="000000"/>
                <w:szCs w:val="22"/>
              </w:rPr>
              <w:t>1.85</w:t>
            </w:r>
          </w:p>
        </w:tc>
      </w:tr>
      <w:tr w:rsidR="00D030C3" w:rsidRPr="003602DE" w14:paraId="5AC0FA5C" w14:textId="77777777" w:rsidTr="09EB466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EBC5C5B" w14:textId="3F560692" w:rsidR="00D030C3" w:rsidRPr="003602DE" w:rsidRDefault="00D030C3" w:rsidP="00D030C3">
            <w:pPr>
              <w:spacing w:before="0" w:after="0"/>
              <w:rPr>
                <w:rFonts w:eastAsia="Times New Roman" w:cs="Times New Roman"/>
                <w:color w:val="000000" w:themeColor="text1"/>
                <w:lang w:eastAsia="en-AU"/>
              </w:rPr>
            </w:pPr>
            <w:r w:rsidRPr="003602DE">
              <w:rPr>
                <w:b w:val="0"/>
                <w:bCs w:val="0"/>
                <w:color w:val="000000"/>
                <w:szCs w:val="22"/>
              </w:rPr>
              <w:t>Environmental initiatives such as erosion control</w:t>
            </w:r>
          </w:p>
        </w:tc>
        <w:tc>
          <w:tcPr>
            <w:tcW w:w="1912" w:type="dxa"/>
            <w:noWrap/>
            <w:vAlign w:val="bottom"/>
            <w:hideMark/>
          </w:tcPr>
          <w:p w14:paraId="37FCED88" w14:textId="55890F99" w:rsidR="00D030C3" w:rsidRPr="003602DE" w:rsidRDefault="00D030C3" w:rsidP="00D030C3">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3602DE">
              <w:rPr>
                <w:color w:val="000000"/>
                <w:szCs w:val="22"/>
              </w:rPr>
              <w:t>2.00</w:t>
            </w:r>
          </w:p>
        </w:tc>
      </w:tr>
      <w:tr w:rsidR="00D030C3" w:rsidRPr="003602DE" w14:paraId="489AA67A" w14:textId="77777777" w:rsidTr="09EB4666">
        <w:trPr>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AEDC59D" w14:textId="531EF2D5" w:rsidR="00D030C3" w:rsidRPr="003602DE" w:rsidRDefault="00D030C3" w:rsidP="00D030C3">
            <w:pPr>
              <w:spacing w:before="0" w:after="0"/>
              <w:rPr>
                <w:rFonts w:eastAsia="Times New Roman" w:cs="Times New Roman"/>
                <w:color w:val="000000"/>
                <w:szCs w:val="22"/>
                <w:lang w:eastAsia="en-AU"/>
              </w:rPr>
            </w:pPr>
            <w:r w:rsidRPr="003602DE">
              <w:rPr>
                <w:b w:val="0"/>
                <w:bCs w:val="0"/>
                <w:color w:val="000000"/>
                <w:szCs w:val="22"/>
              </w:rPr>
              <w:t>Traffic management</w:t>
            </w:r>
          </w:p>
        </w:tc>
        <w:tc>
          <w:tcPr>
            <w:tcW w:w="1912" w:type="dxa"/>
            <w:noWrap/>
            <w:vAlign w:val="bottom"/>
            <w:hideMark/>
          </w:tcPr>
          <w:p w14:paraId="6EC2F76B" w14:textId="4B8C71FF" w:rsidR="00D030C3" w:rsidRPr="003602DE" w:rsidRDefault="00D030C3" w:rsidP="00D030C3">
            <w:pPr>
              <w:spacing w:before="0" w:after="0"/>
              <w:jc w:val="center"/>
              <w:cnfStyle w:val="000000000000" w:firstRow="0" w:lastRow="0" w:firstColumn="0" w:lastColumn="0" w:oddVBand="0" w:evenVBand="0" w:oddHBand="0" w:evenHBand="0" w:firstRowFirstColumn="0" w:firstRowLastColumn="0" w:lastRowFirstColumn="0" w:lastRowLastColumn="0"/>
              <w:rPr>
                <w:color w:val="000000"/>
                <w:lang w:eastAsia="en-AU"/>
              </w:rPr>
            </w:pPr>
            <w:r w:rsidRPr="003602DE">
              <w:rPr>
                <w:color w:val="000000"/>
                <w:szCs w:val="22"/>
              </w:rPr>
              <w:t>3.15</w:t>
            </w:r>
          </w:p>
        </w:tc>
      </w:tr>
      <w:tr w:rsidR="00D030C3" w:rsidRPr="003602DE" w14:paraId="2EAC673B" w14:textId="77777777" w:rsidTr="09EB46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27ABA8F9" w14:textId="5FFA2BC9" w:rsidR="00D030C3" w:rsidRPr="003602DE" w:rsidRDefault="00D030C3" w:rsidP="00D030C3">
            <w:pPr>
              <w:spacing w:before="0" w:after="0"/>
              <w:rPr>
                <w:rFonts w:eastAsia="Times New Roman" w:cs="Times New Roman"/>
                <w:color w:val="000000" w:themeColor="text1"/>
                <w:lang w:eastAsia="en-AU"/>
              </w:rPr>
            </w:pPr>
            <w:r w:rsidRPr="003602DE">
              <w:rPr>
                <w:b w:val="0"/>
                <w:bCs w:val="0"/>
                <w:color w:val="000000"/>
                <w:szCs w:val="22"/>
              </w:rPr>
              <w:t>Community building upgrade</w:t>
            </w:r>
          </w:p>
        </w:tc>
        <w:tc>
          <w:tcPr>
            <w:tcW w:w="1912" w:type="dxa"/>
            <w:noWrap/>
            <w:vAlign w:val="bottom"/>
            <w:hideMark/>
          </w:tcPr>
          <w:p w14:paraId="7817C800" w14:textId="7E73D131" w:rsidR="00D030C3" w:rsidRPr="003602DE" w:rsidRDefault="00D030C3" w:rsidP="00D030C3">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3602DE">
              <w:rPr>
                <w:color w:val="000000"/>
                <w:szCs w:val="22"/>
              </w:rPr>
              <w:t>2.62</w:t>
            </w:r>
          </w:p>
        </w:tc>
      </w:tr>
      <w:tr w:rsidR="00D030C3" w:rsidRPr="003602DE" w14:paraId="1296D47E" w14:textId="77777777" w:rsidTr="09EB4666">
        <w:trPr>
          <w:trHeight w:val="30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AEEA7BC" w14:textId="2F051163" w:rsidR="00D030C3" w:rsidRPr="003602DE" w:rsidRDefault="00D030C3" w:rsidP="00D030C3">
            <w:pPr>
              <w:spacing w:before="0" w:after="0"/>
              <w:rPr>
                <w:rFonts w:eastAsia="Times New Roman" w:cs="Times New Roman"/>
                <w:color w:val="000000" w:themeColor="text1"/>
                <w:lang w:eastAsia="en-AU"/>
              </w:rPr>
            </w:pPr>
            <w:r w:rsidRPr="003602DE">
              <w:rPr>
                <w:b w:val="0"/>
                <w:bCs w:val="0"/>
                <w:color w:val="000000"/>
                <w:szCs w:val="22"/>
              </w:rPr>
              <w:t>Road upgrade</w:t>
            </w:r>
          </w:p>
        </w:tc>
        <w:tc>
          <w:tcPr>
            <w:tcW w:w="1912" w:type="dxa"/>
            <w:noWrap/>
            <w:vAlign w:val="bottom"/>
            <w:hideMark/>
          </w:tcPr>
          <w:p w14:paraId="359EEE0A" w14:textId="67FDB988" w:rsidR="00D030C3" w:rsidRPr="003602DE" w:rsidRDefault="00D030C3" w:rsidP="00D030C3">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3602DE">
              <w:rPr>
                <w:color w:val="000000"/>
                <w:szCs w:val="22"/>
              </w:rPr>
              <w:t>2.23</w:t>
            </w:r>
          </w:p>
        </w:tc>
      </w:tr>
    </w:tbl>
    <w:p w14:paraId="787B7B1E" w14:textId="77777777" w:rsidR="006A0335" w:rsidRPr="003602DE" w:rsidRDefault="006A0335" w:rsidP="006A0335">
      <w:pPr>
        <w:pStyle w:val="COOBodytext"/>
        <w:ind w:left="0" w:firstLine="0"/>
        <w:jc w:val="both"/>
      </w:pPr>
    </w:p>
    <w:p w14:paraId="0576831A" w14:textId="7380E6AF" w:rsidR="00A50911" w:rsidRPr="003602DE" w:rsidRDefault="006A0335" w:rsidP="006A0335">
      <w:pPr>
        <w:pStyle w:val="COOBodytext"/>
        <w:ind w:left="0" w:firstLine="0"/>
        <w:jc w:val="both"/>
      </w:pPr>
      <w:r w:rsidRPr="003602DE">
        <w:t>Participants were then asked whether they supported the proposal, which resulted in the below results</w:t>
      </w:r>
      <w:r w:rsidR="554E9632" w:rsidRPr="003602DE">
        <w:t>.</w:t>
      </w:r>
    </w:p>
    <w:p w14:paraId="0DA49E52" w14:textId="1AE8A2BB" w:rsidR="554E9632" w:rsidRPr="00A32C16" w:rsidRDefault="554E9632" w:rsidP="09EB4666">
      <w:pPr>
        <w:pStyle w:val="COOBodytext"/>
        <w:ind w:left="0" w:firstLine="0"/>
        <w:jc w:val="both"/>
      </w:pPr>
      <w:r w:rsidRPr="00A32C16">
        <w:t>To better understand how nearby residents feel about the proposed revocation of the subject parcel, we’ve grouped the feedback into two (2) categories based on how far they live from the land in question.</w:t>
      </w:r>
    </w:p>
    <w:p w14:paraId="2F007D4F" w14:textId="62499D8F" w:rsidR="09EB4666" w:rsidRPr="00C9702A" w:rsidRDefault="09EB4666" w:rsidP="09EB4666">
      <w:pPr>
        <w:pStyle w:val="COOBodytext"/>
        <w:ind w:left="0" w:firstLine="0"/>
        <w:jc w:val="both"/>
        <w:rPr>
          <w:highlight w:val="yellow"/>
        </w:rPr>
      </w:pPr>
    </w:p>
    <w:p w14:paraId="3660ED73" w14:textId="250C3C23" w:rsidR="00A35ADD" w:rsidRPr="00A32C16" w:rsidRDefault="00400763" w:rsidP="00B26D9A">
      <w:pPr>
        <w:pStyle w:val="COOBodytext"/>
        <w:jc w:val="center"/>
      </w:pPr>
      <w:commentRangeStart w:id="0"/>
      <w:commentRangeEnd w:id="0"/>
      <w:r w:rsidRPr="00C9702A">
        <w:rPr>
          <w:rStyle w:val="CommentReference"/>
          <w:highlight w:val="yellow"/>
        </w:rPr>
        <w:commentReference w:id="0"/>
      </w:r>
      <w:r w:rsidR="00BE76B4" w:rsidRPr="00BE76B4">
        <w:rPr>
          <w:noProof/>
        </w:rPr>
        <w:t xml:space="preserve"> </w:t>
      </w:r>
      <w:r w:rsidR="09C998FE">
        <w:rPr>
          <w:noProof/>
        </w:rPr>
        <w:drawing>
          <wp:inline distT="0" distB="0" distL="0" distR="0" wp14:anchorId="3DD75668" wp14:editId="70C266E1">
            <wp:extent cx="3440201" cy="1927395"/>
            <wp:effectExtent l="0" t="0" r="0" b="0"/>
            <wp:docPr id="21097680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68004" name=""/>
                    <pic:cNvPicPr/>
                  </pic:nvPicPr>
                  <pic:blipFill>
                    <a:blip r:embed="rId17">
                      <a:extLst>
                        <a:ext uri="{28A0092B-C50C-407E-A947-70E740481C1C}">
                          <a14:useLocalDpi xmlns:a14="http://schemas.microsoft.com/office/drawing/2010/main"/>
                        </a:ext>
                      </a:extLst>
                    </a:blip>
                    <a:stretch>
                      <a:fillRect/>
                    </a:stretch>
                  </pic:blipFill>
                  <pic:spPr>
                    <a:xfrm>
                      <a:off x="0" y="0"/>
                      <a:ext cx="3440201" cy="1927395"/>
                    </a:xfrm>
                    <a:prstGeom prst="rect">
                      <a:avLst/>
                    </a:prstGeom>
                  </pic:spPr>
                </pic:pic>
              </a:graphicData>
            </a:graphic>
          </wp:inline>
        </w:drawing>
      </w:r>
    </w:p>
    <w:p w14:paraId="0A9E1FD5" w14:textId="77777777" w:rsidR="006E7A13" w:rsidRPr="00A32C16" w:rsidRDefault="006E7A13" w:rsidP="000F7D5A">
      <w:pPr>
        <w:pStyle w:val="COOBodytext"/>
        <w:ind w:left="0" w:firstLine="0"/>
        <w:jc w:val="both"/>
        <w:rPr>
          <w:b/>
          <w:bCs/>
        </w:rPr>
      </w:pPr>
    </w:p>
    <w:p w14:paraId="1E4AED0B" w14:textId="1AC4A43C" w:rsidR="002A52C0" w:rsidRPr="00A32C16" w:rsidRDefault="002A52C0" w:rsidP="000F7D5A">
      <w:pPr>
        <w:pStyle w:val="COOBodytext"/>
        <w:ind w:left="0" w:firstLine="0"/>
        <w:jc w:val="both"/>
        <w:rPr>
          <w:b/>
          <w:bCs/>
        </w:rPr>
      </w:pPr>
      <w:r>
        <w:t xml:space="preserve">All participants were able to provide written comments online. These comments are summarised below. </w:t>
      </w:r>
      <w:r w:rsidRPr="4C4FE675">
        <w:rPr>
          <w:b/>
          <w:bCs/>
        </w:rPr>
        <w:t>Verbatim survey comments can be found at Appendix A</w:t>
      </w:r>
    </w:p>
    <w:p w14:paraId="24D3F43D" w14:textId="6907908A" w:rsidR="4C4FE675" w:rsidRDefault="4C4FE675" w:rsidP="4C4FE675">
      <w:pPr>
        <w:pStyle w:val="COOBodytext"/>
        <w:ind w:left="0" w:firstLine="0"/>
        <w:rPr>
          <w:b/>
          <w:bCs/>
        </w:rPr>
      </w:pPr>
    </w:p>
    <w:p w14:paraId="0A52BB30" w14:textId="434DFC77" w:rsidR="4C4FE675" w:rsidRDefault="4C4FE675" w:rsidP="4C4FE675">
      <w:pPr>
        <w:pStyle w:val="COOBodytext"/>
        <w:ind w:left="0" w:firstLine="0"/>
        <w:rPr>
          <w:b/>
          <w:bCs/>
        </w:rPr>
      </w:pPr>
    </w:p>
    <w:p w14:paraId="5E28C6A3" w14:textId="5EB38A61" w:rsidR="00230BB0" w:rsidRPr="00606F8C" w:rsidRDefault="00230BB0" w:rsidP="002A52C0">
      <w:pPr>
        <w:pStyle w:val="COOBodytext"/>
        <w:ind w:left="0" w:firstLine="0"/>
        <w:rPr>
          <w:b/>
          <w:bCs/>
        </w:rPr>
      </w:pPr>
      <w:r w:rsidRPr="00606F8C">
        <w:rPr>
          <w:b/>
          <w:bCs/>
        </w:rPr>
        <w:t>Those in support</w:t>
      </w:r>
    </w:p>
    <w:p w14:paraId="44A8AE25" w14:textId="0CD97928" w:rsidR="007A0FD3" w:rsidRPr="00606F8C" w:rsidRDefault="00E6797D" w:rsidP="002A52C0">
      <w:pPr>
        <w:pStyle w:val="COOBodytext"/>
        <w:ind w:left="0" w:firstLine="0"/>
      </w:pPr>
      <w:r w:rsidRPr="00606F8C">
        <w:t xml:space="preserve">Of the </w:t>
      </w:r>
      <w:r w:rsidR="007E1848" w:rsidRPr="00606F8C">
        <w:t>four (4)</w:t>
      </w:r>
      <w:r w:rsidRPr="00606F8C">
        <w:t xml:space="preserve"> partic</w:t>
      </w:r>
      <w:r w:rsidR="004D4382" w:rsidRPr="00606F8C">
        <w:t>ipants</w:t>
      </w:r>
      <w:r w:rsidR="00A75810" w:rsidRPr="00606F8C">
        <w:t xml:space="preserve"> in support of the revocation</w:t>
      </w:r>
      <w:r w:rsidR="004D4382" w:rsidRPr="00606F8C">
        <w:t xml:space="preserve"> that responded</w:t>
      </w:r>
      <w:r w:rsidR="00A75810" w:rsidRPr="00606F8C">
        <w:t xml:space="preserve"> </w:t>
      </w:r>
      <w:r w:rsidR="00AF6441" w:rsidRPr="00606F8C">
        <w:t>all four</w:t>
      </w:r>
      <w:r w:rsidR="00A75810" w:rsidRPr="00606F8C">
        <w:t xml:space="preserve"> (</w:t>
      </w:r>
      <w:r w:rsidR="00AF6441" w:rsidRPr="00606F8C">
        <w:t>4</w:t>
      </w:r>
      <w:r w:rsidR="00A75810" w:rsidRPr="00606F8C">
        <w:t xml:space="preserve">) </w:t>
      </w:r>
      <w:r w:rsidR="00CD5710" w:rsidRPr="00606F8C">
        <w:t xml:space="preserve">left a comment. </w:t>
      </w:r>
      <w:r w:rsidR="00CF74C2" w:rsidRPr="00606F8C">
        <w:t>The summary of their comments are as follows:</w:t>
      </w:r>
    </w:p>
    <w:p w14:paraId="595F1077" w14:textId="77777777" w:rsidR="00A01E47" w:rsidRPr="00606F8C" w:rsidRDefault="00A01E47" w:rsidP="002A52C0">
      <w:pPr>
        <w:pStyle w:val="COOBodytext"/>
        <w:ind w:left="0" w:firstLine="0"/>
      </w:pPr>
    </w:p>
    <w:p w14:paraId="77D483DC" w14:textId="7B462673" w:rsidR="006B0AE1" w:rsidRPr="00606F8C" w:rsidRDefault="006B0AE1" w:rsidP="006B0AE1">
      <w:pPr>
        <w:pStyle w:val="COOBodytext"/>
        <w:numPr>
          <w:ilvl w:val="0"/>
          <w:numId w:val="37"/>
        </w:numPr>
      </w:pPr>
      <w:r w:rsidRPr="006B0AE1">
        <w:t xml:space="preserve">The land is considered vacant, underutilised, or acting as a dumping </w:t>
      </w:r>
      <w:r w:rsidRPr="00606F8C">
        <w:t>ground</w:t>
      </w:r>
      <w:r w:rsidRPr="006B0AE1">
        <w:t>.</w:t>
      </w:r>
    </w:p>
    <w:p w14:paraId="3AC300F1" w14:textId="4D3E1046" w:rsidR="006B0AE1" w:rsidRPr="00606F8C" w:rsidRDefault="006B0AE1" w:rsidP="006B0AE1">
      <w:pPr>
        <w:pStyle w:val="COOBodytext"/>
        <w:numPr>
          <w:ilvl w:val="0"/>
          <w:numId w:val="37"/>
        </w:numPr>
      </w:pPr>
      <w:r w:rsidRPr="006B0AE1">
        <w:t>Strong support for using the land to address housing demand in the area, with suggestions that it could help accommodate growing populations.</w:t>
      </w:r>
    </w:p>
    <w:p w14:paraId="77F6C579" w14:textId="0148E74D" w:rsidR="006B0AE1" w:rsidRPr="00606F8C" w:rsidRDefault="006B0AE1" w:rsidP="006B0AE1">
      <w:pPr>
        <w:pStyle w:val="COOBodytext"/>
        <w:numPr>
          <w:ilvl w:val="0"/>
          <w:numId w:val="37"/>
        </w:numPr>
      </w:pPr>
      <w:r w:rsidRPr="006B0AE1">
        <w:t>Recommendation that proceeds from the land sale be used for broader community benefit, including reimbursing ratepayers.</w:t>
      </w:r>
    </w:p>
    <w:p w14:paraId="457F688E" w14:textId="50FF94A8" w:rsidR="006B0AE1" w:rsidRPr="006B0AE1" w:rsidRDefault="006B0AE1" w:rsidP="006B0AE1">
      <w:pPr>
        <w:pStyle w:val="COOBodytext"/>
        <w:numPr>
          <w:ilvl w:val="0"/>
          <w:numId w:val="37"/>
        </w:numPr>
      </w:pPr>
      <w:r w:rsidRPr="006B0AE1">
        <w:t>General sentiment that the disposal is a positive initiative and a better long-term use of the land.</w:t>
      </w:r>
    </w:p>
    <w:p w14:paraId="7079B601" w14:textId="22380482" w:rsidR="007A0FD3" w:rsidRPr="00606F8C" w:rsidRDefault="007A0FD3" w:rsidP="002A52C0">
      <w:pPr>
        <w:pStyle w:val="COOBodytext"/>
        <w:ind w:left="0" w:firstLine="0"/>
        <w:rPr>
          <w:b/>
          <w:bCs/>
        </w:rPr>
      </w:pPr>
      <w:r w:rsidRPr="00606F8C">
        <w:rPr>
          <w:b/>
          <w:bCs/>
        </w:rPr>
        <w:t xml:space="preserve">Those </w:t>
      </w:r>
      <w:r w:rsidR="00353947" w:rsidRPr="00606F8C">
        <w:rPr>
          <w:b/>
          <w:bCs/>
        </w:rPr>
        <w:t>u</w:t>
      </w:r>
      <w:r w:rsidRPr="00606F8C">
        <w:rPr>
          <w:b/>
          <w:bCs/>
        </w:rPr>
        <w:t xml:space="preserve">nsure </w:t>
      </w:r>
    </w:p>
    <w:p w14:paraId="61E6153E" w14:textId="58DCFCEB" w:rsidR="594167C6" w:rsidRDefault="00606F8C" w:rsidP="00606F8C">
      <w:pPr>
        <w:pStyle w:val="COOBodytext"/>
        <w:ind w:left="0" w:firstLine="0"/>
        <w:jc w:val="both"/>
      </w:pPr>
      <w:r w:rsidRPr="00606F8C">
        <w:t xml:space="preserve">Only one (1) participant was unsure of the revocation and noted they do not live in the immediate area but expressed concern that the land appears to be the only green space nearby. They recommended that all </w:t>
      </w:r>
      <w:proofErr w:type="gramStart"/>
      <w:r w:rsidRPr="00606F8C">
        <w:t>local residents</w:t>
      </w:r>
      <w:proofErr w:type="gramEnd"/>
      <w:r w:rsidRPr="00606F8C">
        <w:t xml:space="preserve"> be notified and given an opportunity to provide feedback.</w:t>
      </w:r>
    </w:p>
    <w:p w14:paraId="6E6D7937" w14:textId="55CE50A4" w:rsidR="00A857C6" w:rsidRPr="00B563AD" w:rsidRDefault="00353947" w:rsidP="594167C6">
      <w:pPr>
        <w:pStyle w:val="COOBodytext"/>
        <w:ind w:left="0" w:firstLine="0"/>
        <w:rPr>
          <w:b/>
          <w:bCs/>
        </w:rPr>
      </w:pPr>
      <w:r w:rsidRPr="00B563AD">
        <w:rPr>
          <w:b/>
          <w:bCs/>
        </w:rPr>
        <w:lastRenderedPageBreak/>
        <w:t xml:space="preserve">Those not in support </w:t>
      </w:r>
    </w:p>
    <w:p w14:paraId="3975FE8F" w14:textId="69162627" w:rsidR="00A857C6" w:rsidRPr="00097668" w:rsidRDefault="00B563AD" w:rsidP="594167C6">
      <w:pPr>
        <w:pStyle w:val="COOBodytext"/>
        <w:ind w:left="0" w:firstLine="0"/>
      </w:pPr>
      <w:r w:rsidRPr="00B563AD">
        <w:t>A total of ten (</w:t>
      </w:r>
      <w:r w:rsidRPr="00097668">
        <w:t>10) participants submitted feedback in opposition to the revocation. Of these, nine (9) met the submission requirements and have been counted. A summary of the key concerns and themes raised by all ten (10) participants are summarised below</w:t>
      </w:r>
      <w:r w:rsidR="00A857C6" w:rsidRPr="00097668">
        <w:t>:</w:t>
      </w:r>
    </w:p>
    <w:p w14:paraId="4700BC27" w14:textId="5FB366F5" w:rsidR="00B007B2" w:rsidRPr="00097668" w:rsidRDefault="00B007B2" w:rsidP="00B007B2">
      <w:pPr>
        <w:pStyle w:val="COOBodytext"/>
        <w:numPr>
          <w:ilvl w:val="0"/>
          <w:numId w:val="36"/>
        </w:numPr>
        <w:jc w:val="both"/>
      </w:pPr>
      <w:r w:rsidRPr="00097668">
        <w:t>Opposition to the sale of public land, with concerns that the continued disposal of community spaces undermines long-term public benefit for short-term financial gain.</w:t>
      </w:r>
    </w:p>
    <w:p w14:paraId="023F014F" w14:textId="0F5D9E31" w:rsidR="00B007B2" w:rsidRPr="00B007B2" w:rsidRDefault="00B007B2" w:rsidP="00B007B2">
      <w:pPr>
        <w:pStyle w:val="COOBodytext"/>
        <w:numPr>
          <w:ilvl w:val="0"/>
          <w:numId w:val="36"/>
        </w:numPr>
        <w:jc w:val="both"/>
      </w:pPr>
      <w:r w:rsidRPr="00B007B2">
        <w:t>Frequent and valued use of the land as a pedestrian link, particularly by school children and local families.</w:t>
      </w:r>
    </w:p>
    <w:p w14:paraId="4621DEB5" w14:textId="45B235A0" w:rsidR="00B007B2" w:rsidRPr="00B007B2" w:rsidRDefault="00B007B2" w:rsidP="00B007B2">
      <w:pPr>
        <w:pStyle w:val="COOBodytext"/>
        <w:numPr>
          <w:ilvl w:val="0"/>
          <w:numId w:val="36"/>
        </w:numPr>
        <w:jc w:val="both"/>
      </w:pPr>
      <w:r w:rsidRPr="00B007B2">
        <w:t xml:space="preserve">Belief that community </w:t>
      </w:r>
      <w:r w:rsidRPr="00097668">
        <w:t>landforms</w:t>
      </w:r>
      <w:r w:rsidRPr="00B007B2">
        <w:t xml:space="preserve"> part of the suburb’s original planning intent and should be protected to preserve local amenity, green space, and property value.</w:t>
      </w:r>
    </w:p>
    <w:p w14:paraId="1C69A9A3" w14:textId="66FF4BB7" w:rsidR="00B007B2" w:rsidRPr="00B007B2" w:rsidRDefault="00B007B2" w:rsidP="00B007B2">
      <w:pPr>
        <w:pStyle w:val="COOBodytext"/>
        <w:numPr>
          <w:ilvl w:val="0"/>
          <w:numId w:val="36"/>
        </w:numPr>
        <w:jc w:val="both"/>
      </w:pPr>
      <w:r w:rsidRPr="00B007B2">
        <w:t>Suggestions</w:t>
      </w:r>
      <w:r w:rsidRPr="00097668">
        <w:t xml:space="preserve"> to</w:t>
      </w:r>
      <w:r w:rsidRPr="00B007B2">
        <w:t xml:space="preserve"> </w:t>
      </w:r>
      <w:r w:rsidRPr="00097668">
        <w:t>include</w:t>
      </w:r>
      <w:r w:rsidRPr="00B007B2">
        <w:t xml:space="preserve"> a community garden, shaded seating, fitness or play equipment, and space for social gatherings.</w:t>
      </w:r>
    </w:p>
    <w:p w14:paraId="1C9DA191" w14:textId="31215A0A" w:rsidR="00B007B2" w:rsidRPr="00B007B2" w:rsidRDefault="00B007B2" w:rsidP="00B007B2">
      <w:pPr>
        <w:pStyle w:val="COOBodytext"/>
        <w:numPr>
          <w:ilvl w:val="0"/>
          <w:numId w:val="36"/>
        </w:numPr>
        <w:jc w:val="both"/>
      </w:pPr>
      <w:r w:rsidRPr="00B007B2">
        <w:t>Comments that housing needs could be addressed through other underutilised private land or existing subdivisions.</w:t>
      </w:r>
    </w:p>
    <w:p w14:paraId="664BF8DD" w14:textId="46807BEA" w:rsidR="00B007B2" w:rsidRPr="00B007B2" w:rsidRDefault="00B007B2" w:rsidP="00B007B2">
      <w:pPr>
        <w:pStyle w:val="COOBodytext"/>
        <w:numPr>
          <w:ilvl w:val="0"/>
          <w:numId w:val="36"/>
        </w:numPr>
        <w:jc w:val="both"/>
      </w:pPr>
      <w:r w:rsidRPr="00B007B2">
        <w:t>Concerns raised about broader Council practices of asset disposal, perceived financial mismanagement, and the risk of losing valued community assets without clear long-term strategy.</w:t>
      </w:r>
    </w:p>
    <w:p w14:paraId="0B97112D" w14:textId="15DB0AA8" w:rsidR="00B007B2" w:rsidRPr="00B007B2" w:rsidRDefault="00B007B2" w:rsidP="00B007B2">
      <w:pPr>
        <w:pStyle w:val="COOBodytext"/>
        <w:numPr>
          <w:ilvl w:val="0"/>
          <w:numId w:val="36"/>
        </w:numPr>
        <w:jc w:val="both"/>
      </w:pPr>
      <w:r>
        <w:t>Noted concern about the potential loss of trees and environmental features on the site if sold.</w:t>
      </w:r>
    </w:p>
    <w:p w14:paraId="6F3AEF70" w14:textId="4C49B61C" w:rsidR="7539F69B" w:rsidRDefault="7539F69B" w:rsidP="7539F69B">
      <w:pPr>
        <w:pStyle w:val="COOBodytext"/>
        <w:ind w:left="0" w:firstLine="0"/>
        <w:jc w:val="both"/>
        <w:rPr>
          <w:b/>
          <w:bCs/>
        </w:rPr>
      </w:pPr>
    </w:p>
    <w:p w14:paraId="4CAC1F64" w14:textId="09B80E72" w:rsidR="00C63446" w:rsidRPr="00A13411" w:rsidRDefault="00C63446" w:rsidP="001C28F2">
      <w:pPr>
        <w:pStyle w:val="COOBodytext"/>
        <w:ind w:left="0" w:firstLine="0"/>
        <w:jc w:val="both"/>
        <w:rPr>
          <w:b/>
          <w:bCs/>
        </w:rPr>
      </w:pPr>
      <w:r w:rsidRPr="00097668">
        <w:rPr>
          <w:b/>
          <w:bCs/>
        </w:rPr>
        <w:t>Quick poll</w:t>
      </w:r>
    </w:p>
    <w:p w14:paraId="5F44A26E" w14:textId="5FA85466" w:rsidR="00C313C0" w:rsidRPr="00A13411" w:rsidRDefault="0039700A" w:rsidP="00C63446">
      <w:pPr>
        <w:pStyle w:val="COOBodytext"/>
        <w:ind w:left="0" w:firstLine="0"/>
        <w:jc w:val="both"/>
      </w:pPr>
      <w:r w:rsidRPr="00A13411">
        <w:t xml:space="preserve">A total of </w:t>
      </w:r>
      <w:r w:rsidR="00600006">
        <w:t>seventeen (</w:t>
      </w:r>
      <w:r w:rsidR="00DC52B5" w:rsidRPr="00A13411">
        <w:t>17</w:t>
      </w:r>
      <w:r w:rsidR="00600006">
        <w:t>)</w:t>
      </w:r>
      <w:r w:rsidRPr="00A13411">
        <w:t xml:space="preserve"> participants responded to the quick poll. It is important to note that the poll did not allow respondents to provide reasons for their views, nor is it known whether the participants are local ratepayers or residents of the area near the land parcel. The responses are summarised below:</w:t>
      </w:r>
    </w:p>
    <w:p w14:paraId="2E4668BA" w14:textId="4DE1DEDA" w:rsidR="00315552" w:rsidRPr="00C9702A" w:rsidRDefault="002907A3" w:rsidP="00DC52B5">
      <w:pPr>
        <w:pStyle w:val="COOBodytext"/>
        <w:ind w:left="0" w:firstLine="0"/>
        <w:jc w:val="center"/>
      </w:pPr>
      <w:commentRangeStart w:id="1"/>
      <w:commentRangeEnd w:id="1"/>
      <w:r w:rsidRPr="00C9702A">
        <w:rPr>
          <w:rStyle w:val="CommentReference"/>
          <w:highlight w:val="yellow"/>
        </w:rPr>
        <w:commentReference w:id="1"/>
      </w:r>
      <w:r w:rsidR="2940EA86">
        <w:rPr>
          <w:noProof/>
        </w:rPr>
        <w:drawing>
          <wp:inline distT="0" distB="0" distL="0" distR="0" wp14:anchorId="59AC2484" wp14:editId="5B0DFA85">
            <wp:extent cx="2893145" cy="2041813"/>
            <wp:effectExtent l="0" t="0" r="0" b="0"/>
            <wp:docPr id="2121999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99275" name=""/>
                    <pic:cNvPicPr/>
                  </pic:nvPicPr>
                  <pic:blipFill>
                    <a:blip r:embed="rId18">
                      <a:extLst>
                        <a:ext uri="{28A0092B-C50C-407E-A947-70E740481C1C}">
                          <a14:useLocalDpi xmlns:a14="http://schemas.microsoft.com/office/drawing/2010/main"/>
                        </a:ext>
                      </a:extLst>
                    </a:blip>
                    <a:stretch>
                      <a:fillRect/>
                    </a:stretch>
                  </pic:blipFill>
                  <pic:spPr>
                    <a:xfrm>
                      <a:off x="0" y="0"/>
                      <a:ext cx="2893145" cy="2041813"/>
                    </a:xfrm>
                    <a:prstGeom prst="rect">
                      <a:avLst/>
                    </a:prstGeom>
                  </pic:spPr>
                </pic:pic>
              </a:graphicData>
            </a:graphic>
          </wp:inline>
        </w:drawing>
      </w:r>
    </w:p>
    <w:p w14:paraId="5976FFC1" w14:textId="2D0EA9AD" w:rsidR="25DD43F6" w:rsidRPr="00C9702A" w:rsidRDefault="25DD43F6" w:rsidP="25DD43F6">
      <w:pPr>
        <w:pStyle w:val="COOBodytext"/>
        <w:ind w:left="0" w:firstLine="0"/>
        <w:jc w:val="both"/>
        <w:rPr>
          <w:b/>
          <w:bCs/>
          <w:highlight w:val="yellow"/>
        </w:rPr>
      </w:pPr>
    </w:p>
    <w:p w14:paraId="79146A1A" w14:textId="451E83C9" w:rsidR="00C63446" w:rsidRPr="00A13411" w:rsidRDefault="00736A8E" w:rsidP="00C63446">
      <w:pPr>
        <w:pStyle w:val="COOBodytext"/>
        <w:ind w:left="0" w:firstLine="0"/>
        <w:jc w:val="both"/>
        <w:rPr>
          <w:b/>
          <w:bCs/>
        </w:rPr>
      </w:pPr>
      <w:r w:rsidRPr="00A13411">
        <w:rPr>
          <w:b/>
          <w:bCs/>
        </w:rPr>
        <w:t>Other</w:t>
      </w:r>
      <w:r w:rsidR="00C63446" w:rsidRPr="00A13411">
        <w:rPr>
          <w:b/>
          <w:bCs/>
        </w:rPr>
        <w:t xml:space="preserve"> feedback</w:t>
      </w:r>
    </w:p>
    <w:p w14:paraId="33FF4DF1" w14:textId="407F8A34" w:rsidR="00C63446" w:rsidRPr="00360E45" w:rsidRDefault="00134FAA" w:rsidP="0030640F">
      <w:pPr>
        <w:pStyle w:val="COOBodytext"/>
        <w:ind w:left="0" w:firstLine="0"/>
        <w:jc w:val="both"/>
      </w:pPr>
      <w:r w:rsidRPr="00A13411">
        <w:t>Three (3)</w:t>
      </w:r>
      <w:r w:rsidR="0030640F" w:rsidRPr="00A13411">
        <w:t xml:space="preserve"> written submission </w:t>
      </w:r>
      <w:r w:rsidRPr="00A13411">
        <w:t>were</w:t>
      </w:r>
      <w:r w:rsidR="0030640F" w:rsidRPr="00A13411">
        <w:t xml:space="preserve"> received via email </w:t>
      </w:r>
      <w:r w:rsidRPr="00A13411">
        <w:t xml:space="preserve">with </w:t>
      </w:r>
      <w:r w:rsidR="00222428" w:rsidRPr="00A13411">
        <w:t>all three</w:t>
      </w:r>
      <w:r w:rsidRPr="00A13411">
        <w:t xml:space="preserve"> (</w:t>
      </w:r>
      <w:r w:rsidR="00222428" w:rsidRPr="00A13411">
        <w:t>3</w:t>
      </w:r>
      <w:r w:rsidRPr="00A13411">
        <w:t xml:space="preserve">) </w:t>
      </w:r>
      <w:r w:rsidR="00222428" w:rsidRPr="00A13411">
        <w:t xml:space="preserve">supporting </w:t>
      </w:r>
      <w:r w:rsidR="0030640F" w:rsidRPr="00A13411">
        <w:t xml:space="preserve">the proposal (refer </w:t>
      </w:r>
      <w:r w:rsidR="0030640F" w:rsidRPr="00360E45">
        <w:t>to Appendix B</w:t>
      </w:r>
      <w:r w:rsidR="00222428" w:rsidRPr="00360E45">
        <w:t>)</w:t>
      </w:r>
      <w:r w:rsidR="00360E45">
        <w:t xml:space="preserve">. It is important to note that all three residents are within 150m from the </w:t>
      </w:r>
      <w:r w:rsidR="0077293E">
        <w:t>subject parcel.</w:t>
      </w:r>
      <w:r w:rsidR="00DC52B5" w:rsidRPr="00360E45">
        <w:t xml:space="preserve"> </w:t>
      </w:r>
      <w:r w:rsidR="0077293E">
        <w:t>K</w:t>
      </w:r>
      <w:r w:rsidR="00DC52B5" w:rsidRPr="00360E45">
        <w:t>ey concerns and themes include</w:t>
      </w:r>
      <w:r w:rsidR="00A13411" w:rsidRPr="00360E45">
        <w:t>d:</w:t>
      </w:r>
    </w:p>
    <w:p w14:paraId="700E5001" w14:textId="77777777" w:rsidR="004D0C89" w:rsidRPr="00360E45" w:rsidRDefault="004D0C89" w:rsidP="004D0C89">
      <w:pPr>
        <w:pStyle w:val="COOBodytext"/>
        <w:numPr>
          <w:ilvl w:val="0"/>
          <w:numId w:val="38"/>
        </w:numPr>
        <w:jc w:val="both"/>
      </w:pPr>
      <w:r w:rsidRPr="004D0C89">
        <w:t>General support for the sale of the land was expressed in all submissions, with the understanding that the proceeds could benefit Council or the wider community.</w:t>
      </w:r>
    </w:p>
    <w:p w14:paraId="41EB86CD" w14:textId="6C216927" w:rsidR="001D5D1C" w:rsidRPr="00360E45" w:rsidRDefault="004D0C89" w:rsidP="001D5D1C">
      <w:pPr>
        <w:pStyle w:val="COOBodytext"/>
        <w:numPr>
          <w:ilvl w:val="0"/>
          <w:numId w:val="38"/>
        </w:numPr>
        <w:jc w:val="both"/>
      </w:pPr>
      <w:r w:rsidRPr="004D0C89">
        <w:t>All three respondents requested that the existing pedestrian walkway between Brodie Road and Birchenough Road be retained, noting that it is frequently used by residents — particularly for access to public transport and local amenities.</w:t>
      </w:r>
    </w:p>
    <w:p w14:paraId="50D5461F" w14:textId="3082008C" w:rsidR="004D0C89" w:rsidRPr="004D0C89" w:rsidRDefault="00360E45" w:rsidP="001D5D1C">
      <w:pPr>
        <w:pStyle w:val="COOBodytext"/>
        <w:numPr>
          <w:ilvl w:val="0"/>
          <w:numId w:val="38"/>
        </w:numPr>
        <w:jc w:val="both"/>
      </w:pPr>
      <w:r>
        <w:lastRenderedPageBreak/>
        <w:t>Some concern was expressed regarding potential development outcomes, with specific requests to preserve the large gum tree near Brodie Road and ensure that any future dwellings reflect the existing neighbourhood character</w:t>
      </w:r>
      <w:r w:rsidR="004D0C89">
        <w:t>.</w:t>
      </w:r>
    </w:p>
    <w:p w14:paraId="2E388A46" w14:textId="33961BED" w:rsidR="00DE5E3F" w:rsidRPr="0018780C" w:rsidRDefault="00DE5E3F" w:rsidP="4C4FE675">
      <w:pPr>
        <w:pStyle w:val="Heading2"/>
        <w:spacing w:before="0" w:after="0"/>
        <w:rPr>
          <w:rFonts w:cs="Arial"/>
          <w:color w:val="000000" w:themeColor="text1"/>
        </w:rPr>
      </w:pPr>
      <w:r>
        <w:t>Evaluation</w:t>
      </w:r>
    </w:p>
    <w:p w14:paraId="5E643829" w14:textId="01BA6AA8" w:rsidR="00C77EF5" w:rsidRPr="0018780C" w:rsidRDefault="00BA5B6B" w:rsidP="00B26D9A">
      <w:pPr>
        <w:pStyle w:val="COOBodytext"/>
        <w:jc w:val="both"/>
      </w:pPr>
      <w:r w:rsidRPr="0018780C">
        <w:t>The</w:t>
      </w:r>
      <w:r w:rsidR="003C7A0E" w:rsidRPr="0018780C">
        <w:t xml:space="preserve"> engagement met its objectives and purpose by:</w:t>
      </w:r>
    </w:p>
    <w:p w14:paraId="46B79D88" w14:textId="77777777" w:rsidR="000D03AF" w:rsidRPr="0018780C" w:rsidRDefault="000D03AF" w:rsidP="00B26D9A">
      <w:pPr>
        <w:pStyle w:val="COOBodytext"/>
        <w:numPr>
          <w:ilvl w:val="0"/>
          <w:numId w:val="30"/>
        </w:numPr>
        <w:jc w:val="both"/>
      </w:pPr>
      <w:r w:rsidRPr="0018780C">
        <w:t>Providing clear, easy to read information on the Your Say page to ensure stakeholders, residents, and the community have a good understanding on what they can influence along with information on the revocation process and where the proceeds of sale will be going.</w:t>
      </w:r>
    </w:p>
    <w:p w14:paraId="5BC7E120" w14:textId="77777777" w:rsidR="000D03AF" w:rsidRPr="0018780C" w:rsidRDefault="000D03AF" w:rsidP="00B26D9A">
      <w:pPr>
        <w:pStyle w:val="COOBodytext"/>
        <w:numPr>
          <w:ilvl w:val="0"/>
          <w:numId w:val="30"/>
        </w:numPr>
        <w:jc w:val="both"/>
      </w:pPr>
      <w:r w:rsidRPr="0018780C">
        <w:t>Providing inclusive ways in which to contact us and provide information other than online.</w:t>
      </w:r>
    </w:p>
    <w:p w14:paraId="304EC748" w14:textId="77777777" w:rsidR="00C56873" w:rsidRPr="0018780C" w:rsidRDefault="000D03AF" w:rsidP="00B26D9A">
      <w:pPr>
        <w:pStyle w:val="COOBodytext"/>
        <w:numPr>
          <w:ilvl w:val="0"/>
          <w:numId w:val="30"/>
        </w:numPr>
        <w:jc w:val="both"/>
      </w:pPr>
      <w:r w:rsidRPr="0018780C">
        <w:t xml:space="preserve">Complying with legislative requirements by providing the Council Reports, Minutes and Sections 194 report on the Your Say page. </w:t>
      </w:r>
    </w:p>
    <w:p w14:paraId="02539A3F" w14:textId="77777777" w:rsidR="00C56873" w:rsidRPr="0018780C" w:rsidRDefault="000D03AF" w:rsidP="00C56873">
      <w:pPr>
        <w:pStyle w:val="COOBodytext"/>
        <w:jc w:val="both"/>
      </w:pPr>
      <w:r w:rsidRPr="0018780C">
        <w:t>Throughout the engagement, there were:</w:t>
      </w:r>
    </w:p>
    <w:p w14:paraId="4C9C8EF5" w14:textId="0138EFEB" w:rsidR="00C56873" w:rsidRPr="0018780C" w:rsidRDefault="0018780C" w:rsidP="00C56873">
      <w:pPr>
        <w:pStyle w:val="COOBodytext"/>
        <w:numPr>
          <w:ilvl w:val="0"/>
          <w:numId w:val="30"/>
        </w:numPr>
        <w:jc w:val="both"/>
      </w:pPr>
      <w:r w:rsidRPr="0018780C">
        <w:t>156</w:t>
      </w:r>
      <w:r w:rsidR="000D03AF" w:rsidRPr="0018780C">
        <w:t xml:space="preserve"> visit</w:t>
      </w:r>
      <w:r w:rsidR="000554F2" w:rsidRPr="0018780C">
        <w:t>or</w:t>
      </w:r>
      <w:r w:rsidR="000D03AF" w:rsidRPr="0018780C">
        <w:t>s to the Your Say page.</w:t>
      </w:r>
    </w:p>
    <w:p w14:paraId="35F31E25" w14:textId="10AF7714" w:rsidR="00C56873" w:rsidRPr="0018780C" w:rsidRDefault="000D03AF" w:rsidP="00C56873">
      <w:pPr>
        <w:pStyle w:val="COOBodytext"/>
        <w:numPr>
          <w:ilvl w:val="0"/>
          <w:numId w:val="30"/>
        </w:numPr>
        <w:jc w:val="both"/>
      </w:pPr>
      <w:r w:rsidRPr="0018780C">
        <w:t xml:space="preserve">A total of </w:t>
      </w:r>
      <w:r w:rsidR="00A61E37" w:rsidRPr="0018780C">
        <w:t>33</w:t>
      </w:r>
      <w:r w:rsidR="00600006">
        <w:t xml:space="preserve"> valid</w:t>
      </w:r>
      <w:r w:rsidRPr="0018780C">
        <w:t xml:space="preserve"> contributions received online and via email.</w:t>
      </w:r>
    </w:p>
    <w:p w14:paraId="55E8F887" w14:textId="05A67FB6" w:rsidR="00C56873" w:rsidRPr="0018780C" w:rsidRDefault="00A61E37" w:rsidP="00C56873">
      <w:pPr>
        <w:pStyle w:val="COOBodytext"/>
        <w:numPr>
          <w:ilvl w:val="0"/>
          <w:numId w:val="30"/>
        </w:numPr>
        <w:jc w:val="both"/>
      </w:pPr>
      <w:r w:rsidRPr="0018780C">
        <w:t>Six</w:t>
      </w:r>
      <w:r w:rsidR="00065969" w:rsidRPr="0018780C">
        <w:t xml:space="preserve"> (</w:t>
      </w:r>
      <w:r w:rsidRPr="0018780C">
        <w:t>6</w:t>
      </w:r>
      <w:r w:rsidR="00065969" w:rsidRPr="0018780C">
        <w:t>)</w:t>
      </w:r>
      <w:r w:rsidR="000D03AF" w:rsidRPr="0018780C">
        <w:t xml:space="preserve"> online participants went on to provide feedback about our engagement process: </w:t>
      </w:r>
    </w:p>
    <w:p w14:paraId="08E21A03" w14:textId="16F00D2C" w:rsidR="00C56873" w:rsidRPr="0018780C" w:rsidRDefault="00A61E37" w:rsidP="00C56873">
      <w:pPr>
        <w:pStyle w:val="COOBodytext"/>
        <w:numPr>
          <w:ilvl w:val="1"/>
          <w:numId w:val="30"/>
        </w:numPr>
        <w:jc w:val="both"/>
      </w:pPr>
      <w:r w:rsidRPr="0018780C">
        <w:t>83</w:t>
      </w:r>
      <w:r w:rsidR="000D03AF" w:rsidRPr="0018780C">
        <w:t>% told us it was easy to provide feedback</w:t>
      </w:r>
    </w:p>
    <w:p w14:paraId="28014F91" w14:textId="76270EEA" w:rsidR="003C7A0E" w:rsidRPr="00AF1F04" w:rsidRDefault="00A61E37" w:rsidP="00C56873">
      <w:pPr>
        <w:pStyle w:val="COOBodytext"/>
        <w:numPr>
          <w:ilvl w:val="1"/>
          <w:numId w:val="30"/>
        </w:numPr>
        <w:jc w:val="both"/>
      </w:pPr>
      <w:r w:rsidRPr="00AF1F04">
        <w:t>83</w:t>
      </w:r>
      <w:r w:rsidR="000D03AF" w:rsidRPr="00AF1F04">
        <w:t>% told us information was clear and easy to understand</w:t>
      </w:r>
    </w:p>
    <w:p w14:paraId="12081156" w14:textId="2B86C38E" w:rsidR="00FB4F3B" w:rsidRPr="00AF1F04" w:rsidRDefault="00A61E37" w:rsidP="00C56873">
      <w:pPr>
        <w:pStyle w:val="COOBodytext"/>
        <w:numPr>
          <w:ilvl w:val="1"/>
          <w:numId w:val="30"/>
        </w:numPr>
        <w:jc w:val="both"/>
      </w:pPr>
      <w:r w:rsidRPr="00AF1F04">
        <w:t>5</w:t>
      </w:r>
      <w:r w:rsidR="00AC6D47" w:rsidRPr="00AF1F04">
        <w:t>0</w:t>
      </w:r>
      <w:r w:rsidR="00FB4F3B" w:rsidRPr="00AF1F04">
        <w:t>% told us there was enough time to find out more information and provide feedback</w:t>
      </w:r>
    </w:p>
    <w:p w14:paraId="64387D47" w14:textId="77777777" w:rsidR="00BA5B6B" w:rsidRDefault="00BA5B6B" w:rsidP="00B26D9A">
      <w:pPr>
        <w:pStyle w:val="COOBodytext"/>
        <w:jc w:val="both"/>
      </w:pPr>
    </w:p>
    <w:p w14:paraId="31FC82CB" w14:textId="77777777" w:rsidR="00600006" w:rsidRPr="00AF1F04" w:rsidRDefault="00600006" w:rsidP="4C4FE675">
      <w:pPr>
        <w:pStyle w:val="COOBodytext"/>
        <w:ind w:left="0" w:firstLine="0"/>
        <w:jc w:val="both"/>
      </w:pPr>
    </w:p>
    <w:p w14:paraId="7A044A05" w14:textId="4FA586F6" w:rsidR="4C4FE675" w:rsidRDefault="4C4FE675" w:rsidP="4C4FE675">
      <w:pPr>
        <w:pStyle w:val="Heading2"/>
        <w:spacing w:before="0" w:after="0"/>
        <w:rPr>
          <w:rFonts w:cs="Tahoma"/>
        </w:rPr>
      </w:pPr>
    </w:p>
    <w:p w14:paraId="55EE42EA" w14:textId="27AACFB2" w:rsidR="4C4FE675" w:rsidRDefault="4C4FE675" w:rsidP="4C4FE675">
      <w:pPr>
        <w:pStyle w:val="Heading2"/>
        <w:spacing w:before="0" w:after="0"/>
        <w:rPr>
          <w:rFonts w:cs="Tahoma"/>
        </w:rPr>
      </w:pPr>
    </w:p>
    <w:p w14:paraId="2C91E624" w14:textId="762F5331" w:rsidR="4C4FE675" w:rsidRDefault="4C4FE675" w:rsidP="4C4FE675">
      <w:pPr>
        <w:pStyle w:val="Heading2"/>
        <w:spacing w:before="0" w:after="0"/>
        <w:rPr>
          <w:rFonts w:cs="Tahoma"/>
        </w:rPr>
      </w:pPr>
    </w:p>
    <w:p w14:paraId="1D5AF545" w14:textId="7D8159DD" w:rsidR="4C4FE675" w:rsidRDefault="4C4FE675" w:rsidP="4C4FE675">
      <w:pPr>
        <w:pStyle w:val="Heading2"/>
        <w:spacing w:before="0" w:after="0"/>
        <w:rPr>
          <w:rFonts w:cs="Tahoma"/>
        </w:rPr>
      </w:pPr>
    </w:p>
    <w:p w14:paraId="3FA67A96" w14:textId="0C5BD154" w:rsidR="4C4FE675" w:rsidRDefault="4C4FE675" w:rsidP="4C4FE675">
      <w:pPr>
        <w:pStyle w:val="Heading2"/>
        <w:spacing w:before="0" w:after="0"/>
        <w:rPr>
          <w:rFonts w:cs="Tahoma"/>
        </w:rPr>
      </w:pPr>
    </w:p>
    <w:p w14:paraId="2658144A" w14:textId="0E97E637" w:rsidR="4C4FE675" w:rsidRDefault="4C4FE675" w:rsidP="4C4FE675">
      <w:pPr>
        <w:pStyle w:val="Heading2"/>
        <w:spacing w:before="0" w:after="0"/>
        <w:rPr>
          <w:rFonts w:cs="Tahoma"/>
        </w:rPr>
      </w:pPr>
    </w:p>
    <w:p w14:paraId="46D04A68" w14:textId="1CAEE76B" w:rsidR="4C4FE675" w:rsidRDefault="4C4FE675" w:rsidP="4C4FE675">
      <w:pPr>
        <w:pStyle w:val="Heading2"/>
        <w:spacing w:before="0" w:after="0"/>
        <w:rPr>
          <w:rFonts w:cs="Tahoma"/>
        </w:rPr>
      </w:pPr>
    </w:p>
    <w:p w14:paraId="16F3900A" w14:textId="23468FEF" w:rsidR="4C4FE675" w:rsidRDefault="4C4FE675" w:rsidP="4C4FE675">
      <w:pPr>
        <w:pStyle w:val="Heading2"/>
        <w:spacing w:before="0" w:after="0"/>
        <w:rPr>
          <w:rFonts w:cs="Tahoma"/>
        </w:rPr>
      </w:pPr>
    </w:p>
    <w:p w14:paraId="46D61118" w14:textId="0EFBBDA0" w:rsidR="4C4FE675" w:rsidRDefault="4C4FE675" w:rsidP="4C4FE675">
      <w:pPr>
        <w:pStyle w:val="Heading2"/>
        <w:spacing w:before="0" w:after="0"/>
        <w:rPr>
          <w:rFonts w:cs="Tahoma"/>
        </w:rPr>
      </w:pPr>
    </w:p>
    <w:p w14:paraId="2EF71A30" w14:textId="4042AC66" w:rsidR="4C4FE675" w:rsidRDefault="4C4FE675" w:rsidP="4C4FE675">
      <w:pPr>
        <w:pStyle w:val="Heading2"/>
        <w:spacing w:before="0" w:after="0"/>
        <w:rPr>
          <w:rFonts w:cs="Tahoma"/>
        </w:rPr>
      </w:pPr>
    </w:p>
    <w:p w14:paraId="2DE9CCC7" w14:textId="448A8E9E" w:rsidR="4C4FE675" w:rsidRDefault="4C4FE675" w:rsidP="4C4FE675">
      <w:pPr>
        <w:pStyle w:val="Heading2"/>
        <w:spacing w:before="0" w:after="0"/>
        <w:rPr>
          <w:rFonts w:cs="Tahoma"/>
        </w:rPr>
      </w:pPr>
    </w:p>
    <w:p w14:paraId="15A74A27" w14:textId="0F6CB6D9" w:rsidR="4C4FE675" w:rsidRDefault="4C4FE675" w:rsidP="4C4FE675">
      <w:pPr>
        <w:pStyle w:val="Heading2"/>
        <w:spacing w:before="0" w:after="0"/>
        <w:rPr>
          <w:rFonts w:cs="Tahoma"/>
        </w:rPr>
      </w:pPr>
    </w:p>
    <w:p w14:paraId="44B03326" w14:textId="0499BD0C" w:rsidR="4C4FE675" w:rsidRDefault="4C4FE675" w:rsidP="4C4FE675">
      <w:pPr>
        <w:pStyle w:val="Heading2"/>
        <w:spacing w:before="0" w:after="0"/>
        <w:rPr>
          <w:rFonts w:cs="Tahoma"/>
        </w:rPr>
      </w:pPr>
    </w:p>
    <w:p w14:paraId="2A2A621F" w14:textId="6E5A3F2A" w:rsidR="4C4FE675" w:rsidRDefault="4C4FE675" w:rsidP="4C4FE675">
      <w:pPr>
        <w:pStyle w:val="Heading2"/>
        <w:spacing w:before="0" w:after="0"/>
        <w:rPr>
          <w:rFonts w:cs="Tahoma"/>
        </w:rPr>
      </w:pPr>
    </w:p>
    <w:p w14:paraId="4014001D" w14:textId="3B9CEFE3" w:rsidR="4C4FE675" w:rsidRDefault="4C4FE675" w:rsidP="4C4FE675">
      <w:pPr>
        <w:pStyle w:val="Heading2"/>
        <w:spacing w:before="0" w:after="0"/>
        <w:rPr>
          <w:rFonts w:cs="Tahoma"/>
        </w:rPr>
      </w:pPr>
    </w:p>
    <w:p w14:paraId="578C8561" w14:textId="31524ACB" w:rsidR="4C4FE675" w:rsidRDefault="4C4FE675" w:rsidP="4C4FE675">
      <w:pPr>
        <w:pStyle w:val="Heading2"/>
        <w:spacing w:before="0" w:after="0"/>
        <w:rPr>
          <w:rFonts w:cs="Tahoma"/>
        </w:rPr>
      </w:pPr>
    </w:p>
    <w:p w14:paraId="0A181DAF" w14:textId="057DBC51" w:rsidR="4C4FE675" w:rsidRDefault="4C4FE675" w:rsidP="4C4FE675">
      <w:pPr>
        <w:pStyle w:val="Heading2"/>
        <w:spacing w:before="0" w:after="0"/>
        <w:rPr>
          <w:rFonts w:cs="Tahoma"/>
        </w:rPr>
      </w:pPr>
    </w:p>
    <w:p w14:paraId="2FB4FBBE" w14:textId="3821155E" w:rsidR="4C4FE675" w:rsidRDefault="4C4FE675" w:rsidP="4C4FE675">
      <w:pPr>
        <w:pStyle w:val="Heading2"/>
        <w:spacing w:before="0" w:after="0"/>
        <w:rPr>
          <w:rFonts w:cs="Tahoma"/>
        </w:rPr>
      </w:pPr>
    </w:p>
    <w:p w14:paraId="6B0EC764" w14:textId="0ADF722D" w:rsidR="4C4FE675" w:rsidRDefault="4C4FE675" w:rsidP="4C4FE675">
      <w:pPr>
        <w:pStyle w:val="Heading2"/>
        <w:spacing w:before="0" w:after="0"/>
        <w:rPr>
          <w:rFonts w:cs="Tahoma"/>
        </w:rPr>
      </w:pPr>
    </w:p>
    <w:p w14:paraId="4113107E" w14:textId="1F1AA7ED" w:rsidR="4C4FE675" w:rsidRDefault="4C4FE675" w:rsidP="4C4FE675">
      <w:pPr>
        <w:pStyle w:val="Heading2"/>
        <w:spacing w:before="0" w:after="0"/>
        <w:rPr>
          <w:rFonts w:cs="Tahoma"/>
        </w:rPr>
      </w:pPr>
    </w:p>
    <w:p w14:paraId="02818B85" w14:textId="05FAC218" w:rsidR="4C4FE675" w:rsidRDefault="4C4FE675" w:rsidP="4C4FE675">
      <w:pPr>
        <w:pStyle w:val="Heading2"/>
        <w:spacing w:before="0" w:after="0"/>
        <w:rPr>
          <w:rFonts w:cs="Tahoma"/>
        </w:rPr>
      </w:pPr>
    </w:p>
    <w:p w14:paraId="36BAAED2" w14:textId="66645B81" w:rsidR="4C4FE675" w:rsidRDefault="4C4FE675" w:rsidP="4C4FE675">
      <w:pPr>
        <w:pStyle w:val="Heading2"/>
        <w:spacing w:before="0" w:after="0"/>
        <w:rPr>
          <w:rFonts w:cs="Tahoma"/>
        </w:rPr>
      </w:pPr>
    </w:p>
    <w:p w14:paraId="7D74A2EB" w14:textId="5634C456" w:rsidR="4C4FE675" w:rsidRDefault="4C4FE675" w:rsidP="4C4FE675">
      <w:pPr>
        <w:pStyle w:val="Heading2"/>
        <w:spacing w:before="0" w:after="0"/>
        <w:rPr>
          <w:rFonts w:cs="Tahoma"/>
        </w:rPr>
      </w:pPr>
    </w:p>
    <w:p w14:paraId="0674EAF7" w14:textId="4D42BAB7" w:rsidR="4C4FE675" w:rsidRDefault="4C4FE675" w:rsidP="4C4FE675">
      <w:pPr>
        <w:pStyle w:val="Heading2"/>
        <w:spacing w:before="0" w:after="0"/>
        <w:rPr>
          <w:rFonts w:cs="Tahoma"/>
        </w:rPr>
      </w:pPr>
    </w:p>
    <w:p w14:paraId="2B54E211" w14:textId="43348706" w:rsidR="4C4FE675" w:rsidRDefault="4C4FE675" w:rsidP="4C4FE675">
      <w:pPr>
        <w:pStyle w:val="Heading2"/>
        <w:spacing w:before="0" w:after="0"/>
        <w:rPr>
          <w:rFonts w:cs="Tahoma"/>
        </w:rPr>
      </w:pPr>
    </w:p>
    <w:p w14:paraId="5A6484C2" w14:textId="0A92C744" w:rsidR="00536F0A" w:rsidRDefault="00536F0A" w:rsidP="4C4FE675">
      <w:pPr>
        <w:pStyle w:val="Heading2"/>
        <w:spacing w:before="0" w:after="0"/>
        <w:rPr>
          <w:rFonts w:cs="Tahoma"/>
        </w:rPr>
      </w:pPr>
      <w:r w:rsidRPr="4C4FE675">
        <w:rPr>
          <w:rFonts w:cs="Tahoma"/>
        </w:rPr>
        <w:t>Sign-of</w:t>
      </w:r>
      <w:r w:rsidR="121E36ED" w:rsidRPr="4C4FE675">
        <w:rPr>
          <w:rFonts w:cs="Tahoma"/>
        </w:rPr>
        <w:t>f</w:t>
      </w:r>
    </w:p>
    <w:tbl>
      <w:tblPr>
        <w:tblW w:w="8989" w:type="dxa"/>
        <w:tblInd w:w="-142" w:type="dxa"/>
        <w:tblLook w:val="01E0" w:firstRow="1" w:lastRow="1" w:firstColumn="1" w:lastColumn="1" w:noHBand="0" w:noVBand="0"/>
      </w:tblPr>
      <w:tblGrid>
        <w:gridCol w:w="2135"/>
        <w:gridCol w:w="6854"/>
      </w:tblGrid>
      <w:tr w:rsidR="00536F0A" w:rsidRPr="00C9702A" w14:paraId="60A687F6" w14:textId="77777777" w:rsidTr="7539F69B">
        <w:trPr>
          <w:hidden w:val="0"/>
        </w:trPr>
        <w:tc>
          <w:tcPr>
            <w:tcW w:w="8989" w:type="dxa"/>
            <w:gridSpan w:val="2"/>
            <w:vAlign w:val="bottom"/>
          </w:tcPr>
          <w:p w14:paraId="5D45FA77" w14:textId="77777777" w:rsidR="00536F0A" w:rsidRPr="00580B66" w:rsidRDefault="00536F0A" w:rsidP="00B26D9A">
            <w:pPr>
              <w:pStyle w:val="zsReportInstructionText"/>
              <w:tabs>
                <w:tab w:val="left" w:pos="720"/>
              </w:tabs>
              <w:spacing w:before="80" w:after="80"/>
              <w:ind w:left="0"/>
              <w:jc w:val="both"/>
              <w:rPr>
                <w:rFonts w:ascii="Mulish" w:hAnsi="Mulish" w:cs="Tahoma"/>
                <w:b/>
                <w:vanish w:val="0"/>
                <w:color w:val="auto"/>
                <w:sz w:val="22"/>
                <w:szCs w:val="22"/>
              </w:rPr>
            </w:pPr>
            <w:r w:rsidRPr="00580B66">
              <w:rPr>
                <w:rFonts w:ascii="Mulish" w:hAnsi="Mulish" w:cs="Tahoma"/>
                <w:b/>
                <w:vanish w:val="0"/>
                <w:color w:val="auto"/>
                <w:sz w:val="22"/>
                <w:szCs w:val="22"/>
              </w:rPr>
              <w:t>Officer who prepared the document</w:t>
            </w:r>
          </w:p>
        </w:tc>
      </w:tr>
      <w:tr w:rsidR="00536F0A" w:rsidRPr="00580B66" w14:paraId="3786A3AF" w14:textId="77777777" w:rsidTr="7539F69B">
        <w:trPr>
          <w:hidden w:val="0"/>
        </w:trPr>
        <w:tc>
          <w:tcPr>
            <w:tcW w:w="2135" w:type="dxa"/>
            <w:vAlign w:val="bottom"/>
          </w:tcPr>
          <w:p w14:paraId="6FBAD54F" w14:textId="77777777" w:rsidR="00536F0A" w:rsidRPr="00580B66" w:rsidRDefault="00536F0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Name:</w:t>
            </w:r>
          </w:p>
        </w:tc>
        <w:tc>
          <w:tcPr>
            <w:tcW w:w="6854" w:type="dxa"/>
            <w:tcBorders>
              <w:bottom w:val="dotted" w:sz="4" w:space="0" w:color="auto"/>
            </w:tcBorders>
          </w:tcPr>
          <w:p w14:paraId="6D963BF2" w14:textId="45F7DC23" w:rsidR="00536F0A" w:rsidRPr="00580B66" w:rsidRDefault="61795E7A" w:rsidP="00B26D9A">
            <w:pPr>
              <w:pStyle w:val="zsReportInstructionText"/>
              <w:tabs>
                <w:tab w:val="left" w:pos="720"/>
              </w:tabs>
              <w:spacing w:before="80" w:after="80"/>
              <w:ind w:left="0"/>
              <w:jc w:val="both"/>
              <w:rPr>
                <w:rFonts w:ascii="Mulish" w:hAnsi="Mulish" w:cs="Tahoma"/>
                <w:color w:val="auto"/>
                <w:sz w:val="22"/>
                <w:szCs w:val="22"/>
              </w:rPr>
            </w:pPr>
            <w:r w:rsidRPr="007B555B">
              <w:rPr>
                <w:rFonts w:ascii="Mulish" w:eastAsiaTheme="minorHAnsi" w:hAnsi="Mulish" w:cstheme="minorBidi"/>
                <w:bCs w:val="0"/>
                <w:vanish w:val="0"/>
                <w:color w:val="000000"/>
                <w:sz w:val="22"/>
                <w:szCs w:val="22"/>
              </w:rPr>
              <w:t>Tristan Mellet</w:t>
            </w:r>
          </w:p>
        </w:tc>
      </w:tr>
      <w:tr w:rsidR="00536F0A" w:rsidRPr="00580B66" w14:paraId="78560B4E" w14:textId="77777777" w:rsidTr="7539F69B">
        <w:trPr>
          <w:hidden w:val="0"/>
        </w:trPr>
        <w:tc>
          <w:tcPr>
            <w:tcW w:w="2135" w:type="dxa"/>
            <w:vAlign w:val="bottom"/>
          </w:tcPr>
          <w:p w14:paraId="43423249" w14:textId="77777777" w:rsidR="00536F0A" w:rsidRPr="00580B66" w:rsidRDefault="00536F0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Position title:</w:t>
            </w:r>
          </w:p>
        </w:tc>
        <w:tc>
          <w:tcPr>
            <w:tcW w:w="6854" w:type="dxa"/>
            <w:tcBorders>
              <w:bottom w:val="dotted" w:sz="4" w:space="0" w:color="auto"/>
            </w:tcBorders>
            <w:vAlign w:val="bottom"/>
          </w:tcPr>
          <w:p w14:paraId="5D8FFFD2" w14:textId="49D84F68" w:rsidR="00536F0A" w:rsidRPr="00580B66" w:rsidRDefault="0DFFEE83" w:rsidP="00B26D9A">
            <w:pPr>
              <w:pStyle w:val="zsReportInstructionText"/>
              <w:tabs>
                <w:tab w:val="left" w:pos="720"/>
              </w:tabs>
              <w:spacing w:before="80" w:after="80"/>
              <w:ind w:left="0"/>
              <w:jc w:val="both"/>
              <w:rPr>
                <w:rFonts w:ascii="Mulish" w:hAnsi="Mulish" w:cs="Tahoma"/>
                <w:color w:val="auto"/>
                <w:sz w:val="22"/>
                <w:szCs w:val="22"/>
              </w:rPr>
            </w:pPr>
            <w:r w:rsidRPr="007B555B">
              <w:rPr>
                <w:rFonts w:ascii="Mulish" w:eastAsiaTheme="minorHAnsi" w:hAnsi="Mulish" w:cstheme="minorBidi"/>
                <w:bCs w:val="0"/>
                <w:vanish w:val="0"/>
                <w:color w:val="000000"/>
                <w:sz w:val="22"/>
                <w:szCs w:val="22"/>
              </w:rPr>
              <w:t>Property Officer Transactions</w:t>
            </w:r>
            <w:r w:rsidRPr="00580B66">
              <w:rPr>
                <w:rFonts w:ascii="Mulish" w:hAnsi="Mulish" w:cs="Tahoma"/>
                <w:color w:val="auto"/>
                <w:sz w:val="22"/>
                <w:szCs w:val="22"/>
              </w:rPr>
              <w:t xml:space="preserve"> </w:t>
            </w:r>
          </w:p>
        </w:tc>
      </w:tr>
      <w:tr w:rsidR="00536F0A" w:rsidRPr="00580B66" w14:paraId="5154D092" w14:textId="77777777" w:rsidTr="7539F69B">
        <w:trPr>
          <w:hidden w:val="0"/>
        </w:trPr>
        <w:tc>
          <w:tcPr>
            <w:tcW w:w="8989" w:type="dxa"/>
            <w:gridSpan w:val="2"/>
            <w:vAlign w:val="bottom"/>
          </w:tcPr>
          <w:p w14:paraId="17FC9E62" w14:textId="33C8EBE7" w:rsidR="00536F0A" w:rsidRPr="00580B66" w:rsidRDefault="00536F0A" w:rsidP="00B26D9A">
            <w:pPr>
              <w:pStyle w:val="zsReportInstructionText"/>
              <w:tabs>
                <w:tab w:val="left" w:pos="720"/>
              </w:tabs>
              <w:spacing w:before="80" w:after="80"/>
              <w:ind w:left="0"/>
              <w:jc w:val="both"/>
              <w:rPr>
                <w:rFonts w:ascii="Mulish" w:hAnsi="Mulish" w:cs="Tahoma"/>
                <w:b/>
                <w:vanish w:val="0"/>
                <w:color w:val="auto"/>
                <w:sz w:val="22"/>
                <w:szCs w:val="22"/>
              </w:rPr>
            </w:pPr>
            <w:r w:rsidRPr="00580B66">
              <w:rPr>
                <w:rFonts w:ascii="Mulish" w:hAnsi="Mulish" w:cs="Tahoma"/>
                <w:b/>
                <w:vanish w:val="0"/>
                <w:color w:val="auto"/>
                <w:sz w:val="22"/>
                <w:szCs w:val="22"/>
              </w:rPr>
              <w:t xml:space="preserve">Reviewed by </w:t>
            </w:r>
          </w:p>
        </w:tc>
      </w:tr>
      <w:tr w:rsidR="007F3A6A" w:rsidRPr="00580B66" w14:paraId="1F381D45" w14:textId="77777777" w:rsidTr="7539F69B">
        <w:trPr>
          <w:hidden w:val="0"/>
        </w:trPr>
        <w:tc>
          <w:tcPr>
            <w:tcW w:w="2135" w:type="dxa"/>
            <w:vAlign w:val="bottom"/>
          </w:tcPr>
          <w:p w14:paraId="3DD24901" w14:textId="77777777" w:rsidR="007F3A6A" w:rsidRPr="00580B66"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Name:</w:t>
            </w:r>
          </w:p>
        </w:tc>
        <w:tc>
          <w:tcPr>
            <w:tcW w:w="6854" w:type="dxa"/>
            <w:tcBorders>
              <w:bottom w:val="dotted" w:sz="4" w:space="0" w:color="auto"/>
            </w:tcBorders>
          </w:tcPr>
          <w:p w14:paraId="47478EA5" w14:textId="6057019B" w:rsidR="007F3A6A" w:rsidRPr="007B555B" w:rsidRDefault="003F2F59"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Paula Bugden</w:t>
            </w:r>
          </w:p>
        </w:tc>
      </w:tr>
      <w:tr w:rsidR="00814CF3" w:rsidRPr="00580B66" w14:paraId="12EDF311" w14:textId="77777777" w:rsidTr="7539F69B">
        <w:trPr>
          <w:hidden w:val="0"/>
        </w:trPr>
        <w:tc>
          <w:tcPr>
            <w:tcW w:w="2135" w:type="dxa"/>
            <w:vAlign w:val="bottom"/>
          </w:tcPr>
          <w:p w14:paraId="4F4CF28A" w14:textId="77777777" w:rsidR="00814CF3" w:rsidRPr="00580B66"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Position title:</w:t>
            </w:r>
          </w:p>
        </w:tc>
        <w:tc>
          <w:tcPr>
            <w:tcW w:w="6854" w:type="dxa"/>
            <w:tcBorders>
              <w:bottom w:val="dotted" w:sz="4" w:space="0" w:color="auto"/>
            </w:tcBorders>
            <w:vAlign w:val="bottom"/>
          </w:tcPr>
          <w:p w14:paraId="5601823B" w14:textId="7448D7A2" w:rsidR="00814CF3" w:rsidRPr="007B555B" w:rsidRDefault="003F2F59"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Community Engagement Advisor</w:t>
            </w:r>
          </w:p>
        </w:tc>
      </w:tr>
      <w:tr w:rsidR="007F3A6A" w:rsidRPr="00580B66" w14:paraId="7BF9FAA4" w14:textId="77777777" w:rsidTr="7539F69B">
        <w:trPr>
          <w:hidden w:val="0"/>
        </w:trPr>
        <w:tc>
          <w:tcPr>
            <w:tcW w:w="2135" w:type="dxa"/>
            <w:vAlign w:val="bottom"/>
          </w:tcPr>
          <w:p w14:paraId="46C7A4ED" w14:textId="77777777" w:rsidR="007F3A6A" w:rsidRPr="00580B66"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Date:</w:t>
            </w:r>
          </w:p>
        </w:tc>
        <w:tc>
          <w:tcPr>
            <w:tcW w:w="6854" w:type="dxa"/>
            <w:tcBorders>
              <w:bottom w:val="dotted" w:sz="4" w:space="0" w:color="auto"/>
            </w:tcBorders>
          </w:tcPr>
          <w:p w14:paraId="740EEF29" w14:textId="3926AB48" w:rsidR="007F3A6A" w:rsidRPr="007B555B" w:rsidRDefault="007F3A6A" w:rsidP="7539F69B">
            <w:pPr>
              <w:pStyle w:val="zsReportInstructionText"/>
              <w:tabs>
                <w:tab w:val="left" w:pos="720"/>
              </w:tabs>
              <w:spacing w:before="80" w:after="80"/>
              <w:ind w:left="0"/>
              <w:jc w:val="both"/>
              <w:rPr>
                <w:rFonts w:ascii="Mulish" w:eastAsiaTheme="minorEastAsia" w:hAnsi="Mulish" w:cstheme="minorBidi"/>
                <w:color w:val="000000"/>
                <w:sz w:val="22"/>
                <w:szCs w:val="22"/>
              </w:rPr>
            </w:pPr>
          </w:p>
        </w:tc>
      </w:tr>
      <w:tr w:rsidR="007419C8" w:rsidRPr="00580B66" w14:paraId="4F117D95" w14:textId="77777777" w:rsidTr="7539F69B">
        <w:trPr>
          <w:trHeight w:val="570"/>
          <w:hidden w:val="0"/>
        </w:trPr>
        <w:tc>
          <w:tcPr>
            <w:tcW w:w="8989" w:type="dxa"/>
            <w:gridSpan w:val="2"/>
            <w:vAlign w:val="bottom"/>
          </w:tcPr>
          <w:p w14:paraId="2392BAB5" w14:textId="3E0ECDC4" w:rsidR="007419C8" w:rsidRPr="00580B66" w:rsidRDefault="007419C8" w:rsidP="00B26D9A">
            <w:pPr>
              <w:pStyle w:val="zsReportInstructionText"/>
              <w:tabs>
                <w:tab w:val="left" w:pos="720"/>
              </w:tabs>
              <w:spacing w:before="80" w:after="80"/>
              <w:ind w:left="0"/>
              <w:jc w:val="both"/>
              <w:rPr>
                <w:rFonts w:ascii="Mulish" w:hAnsi="Mulish" w:cs="Tahoma"/>
                <w:b/>
                <w:vanish w:val="0"/>
                <w:color w:val="auto"/>
                <w:sz w:val="22"/>
                <w:szCs w:val="22"/>
              </w:rPr>
            </w:pPr>
            <w:r w:rsidRPr="00580B66">
              <w:rPr>
                <w:rFonts w:ascii="Mulish" w:hAnsi="Mulish" w:cs="Tahoma"/>
                <w:b/>
                <w:vanish w:val="0"/>
                <w:color w:val="auto"/>
                <w:sz w:val="22"/>
                <w:szCs w:val="22"/>
              </w:rPr>
              <w:t xml:space="preserve">Reviewed by </w:t>
            </w:r>
          </w:p>
        </w:tc>
      </w:tr>
      <w:tr w:rsidR="007419C8" w:rsidRPr="00580B66" w14:paraId="5C1D1FCD" w14:textId="77777777" w:rsidTr="7539F69B">
        <w:trPr>
          <w:hidden w:val="0"/>
        </w:trPr>
        <w:tc>
          <w:tcPr>
            <w:tcW w:w="2135" w:type="dxa"/>
            <w:vAlign w:val="bottom"/>
          </w:tcPr>
          <w:p w14:paraId="6D0B9012" w14:textId="77777777" w:rsidR="007419C8" w:rsidRPr="00580B66" w:rsidRDefault="007419C8"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Name:</w:t>
            </w:r>
          </w:p>
        </w:tc>
        <w:tc>
          <w:tcPr>
            <w:tcW w:w="6854" w:type="dxa"/>
            <w:tcBorders>
              <w:bottom w:val="dotted" w:sz="4" w:space="0" w:color="auto"/>
            </w:tcBorders>
          </w:tcPr>
          <w:p w14:paraId="6FA305A9" w14:textId="23F893E5" w:rsidR="007419C8" w:rsidRPr="007B555B" w:rsidRDefault="49BD414E"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 xml:space="preserve">Rochelle Redmond </w:t>
            </w:r>
          </w:p>
        </w:tc>
      </w:tr>
      <w:tr w:rsidR="00814CF3" w:rsidRPr="00580B66" w14:paraId="1E54190F" w14:textId="77777777" w:rsidTr="7539F69B">
        <w:trPr>
          <w:hidden w:val="0"/>
        </w:trPr>
        <w:tc>
          <w:tcPr>
            <w:tcW w:w="2135" w:type="dxa"/>
            <w:vAlign w:val="bottom"/>
          </w:tcPr>
          <w:p w14:paraId="4D92A0A7" w14:textId="77777777" w:rsidR="00814CF3" w:rsidRPr="00580B66"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Position title:</w:t>
            </w:r>
          </w:p>
        </w:tc>
        <w:tc>
          <w:tcPr>
            <w:tcW w:w="6854" w:type="dxa"/>
            <w:tcBorders>
              <w:bottom w:val="dotted" w:sz="4" w:space="0" w:color="auto"/>
            </w:tcBorders>
            <w:vAlign w:val="bottom"/>
          </w:tcPr>
          <w:p w14:paraId="0D29F978" w14:textId="7A1D232E" w:rsidR="00814CF3" w:rsidRPr="007B555B" w:rsidRDefault="628D2E90"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 xml:space="preserve">Asset Optimisation Specialist </w:t>
            </w:r>
          </w:p>
        </w:tc>
      </w:tr>
      <w:tr w:rsidR="007419C8" w:rsidRPr="00580B66" w14:paraId="58A3D780" w14:textId="77777777" w:rsidTr="7539F69B">
        <w:trPr>
          <w:hidden w:val="0"/>
        </w:trPr>
        <w:tc>
          <w:tcPr>
            <w:tcW w:w="2135" w:type="dxa"/>
            <w:vAlign w:val="bottom"/>
          </w:tcPr>
          <w:p w14:paraId="6459DB9B" w14:textId="77777777" w:rsidR="007419C8" w:rsidRPr="00580B66" w:rsidRDefault="007419C8"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Date:</w:t>
            </w:r>
          </w:p>
        </w:tc>
        <w:tc>
          <w:tcPr>
            <w:tcW w:w="6854" w:type="dxa"/>
            <w:tcBorders>
              <w:bottom w:val="dotted" w:sz="4" w:space="0" w:color="auto"/>
            </w:tcBorders>
          </w:tcPr>
          <w:p w14:paraId="664AA4DE" w14:textId="0437A264" w:rsidR="007419C8" w:rsidRPr="007B555B" w:rsidRDefault="007419C8" w:rsidP="7539F69B">
            <w:pPr>
              <w:pStyle w:val="zsReportInstructionText"/>
              <w:tabs>
                <w:tab w:val="left" w:pos="720"/>
              </w:tabs>
              <w:spacing w:before="80" w:after="80"/>
              <w:ind w:left="0"/>
              <w:jc w:val="both"/>
              <w:rPr>
                <w:rFonts w:ascii="Mulish" w:eastAsiaTheme="minorEastAsia" w:hAnsi="Mulish" w:cstheme="minorBidi"/>
                <w:color w:val="000000"/>
                <w:sz w:val="22"/>
                <w:szCs w:val="22"/>
              </w:rPr>
            </w:pPr>
          </w:p>
        </w:tc>
      </w:tr>
      <w:tr w:rsidR="007F3A6A" w:rsidRPr="00580B66" w14:paraId="7646BDBA" w14:textId="77777777" w:rsidTr="7539F69B">
        <w:trPr>
          <w:hidden w:val="0"/>
        </w:trPr>
        <w:tc>
          <w:tcPr>
            <w:tcW w:w="8989" w:type="dxa"/>
            <w:gridSpan w:val="2"/>
            <w:vAlign w:val="bottom"/>
          </w:tcPr>
          <w:p w14:paraId="072480BD" w14:textId="77777777" w:rsidR="007419C8" w:rsidRPr="00580B66" w:rsidRDefault="007419C8" w:rsidP="00B26D9A">
            <w:pPr>
              <w:pStyle w:val="zsReportInstructionText"/>
              <w:tabs>
                <w:tab w:val="left" w:pos="720"/>
              </w:tabs>
              <w:spacing w:before="80" w:after="80"/>
              <w:ind w:left="0"/>
              <w:jc w:val="both"/>
              <w:rPr>
                <w:rFonts w:ascii="Mulish" w:hAnsi="Mulish" w:cs="Tahoma"/>
                <w:bCs w:val="0"/>
                <w:vanish w:val="0"/>
                <w:color w:val="auto"/>
                <w:sz w:val="22"/>
                <w:szCs w:val="22"/>
              </w:rPr>
            </w:pPr>
          </w:p>
          <w:p w14:paraId="4011646F" w14:textId="19723744" w:rsidR="007F3A6A" w:rsidRPr="00580B66" w:rsidRDefault="00814CF3" w:rsidP="00B26D9A">
            <w:pPr>
              <w:pStyle w:val="zsReportInstructionText"/>
              <w:tabs>
                <w:tab w:val="left" w:pos="720"/>
              </w:tabs>
              <w:spacing w:before="80" w:after="80"/>
              <w:ind w:left="0"/>
              <w:jc w:val="both"/>
              <w:rPr>
                <w:rFonts w:ascii="Mulish" w:hAnsi="Mulish" w:cs="Tahoma"/>
                <w:b/>
                <w:vanish w:val="0"/>
                <w:color w:val="auto"/>
                <w:sz w:val="22"/>
                <w:szCs w:val="22"/>
              </w:rPr>
            </w:pPr>
            <w:r w:rsidRPr="00580B66">
              <w:rPr>
                <w:rFonts w:ascii="Mulish" w:hAnsi="Mulish" w:cs="Tahoma"/>
                <w:b/>
                <w:vanish w:val="0"/>
                <w:color w:val="auto"/>
                <w:sz w:val="22"/>
                <w:szCs w:val="22"/>
              </w:rPr>
              <w:t>Approved</w:t>
            </w:r>
            <w:r w:rsidR="007F3A6A" w:rsidRPr="00580B66">
              <w:rPr>
                <w:rFonts w:ascii="Mulish" w:hAnsi="Mulish" w:cs="Tahoma"/>
                <w:b/>
                <w:vanish w:val="0"/>
                <w:color w:val="auto"/>
                <w:sz w:val="22"/>
                <w:szCs w:val="22"/>
              </w:rPr>
              <w:t xml:space="preserve"> by </w:t>
            </w:r>
          </w:p>
        </w:tc>
      </w:tr>
      <w:tr w:rsidR="007F3A6A" w:rsidRPr="00580B66" w14:paraId="57790A8A" w14:textId="77777777" w:rsidTr="7539F69B">
        <w:trPr>
          <w:hidden w:val="0"/>
        </w:trPr>
        <w:tc>
          <w:tcPr>
            <w:tcW w:w="2135" w:type="dxa"/>
            <w:vAlign w:val="bottom"/>
          </w:tcPr>
          <w:p w14:paraId="12E98CBF" w14:textId="77777777" w:rsidR="007F3A6A" w:rsidRPr="00580B66"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Name:</w:t>
            </w:r>
          </w:p>
        </w:tc>
        <w:tc>
          <w:tcPr>
            <w:tcW w:w="6854" w:type="dxa"/>
            <w:tcBorders>
              <w:bottom w:val="dotted" w:sz="4" w:space="0" w:color="auto"/>
            </w:tcBorders>
          </w:tcPr>
          <w:p w14:paraId="24C93EC0" w14:textId="206586AD" w:rsidR="007F3A6A" w:rsidRPr="007B555B" w:rsidRDefault="1C7D6606"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 xml:space="preserve">Steven </w:t>
            </w:r>
            <w:proofErr w:type="spellStart"/>
            <w:r w:rsidRPr="007B555B">
              <w:rPr>
                <w:rFonts w:ascii="Mulish" w:eastAsiaTheme="minorHAnsi" w:hAnsi="Mulish" w:cstheme="minorBidi"/>
                <w:bCs w:val="0"/>
                <w:vanish w:val="0"/>
                <w:color w:val="000000"/>
                <w:sz w:val="22"/>
                <w:szCs w:val="22"/>
              </w:rPr>
              <w:t>wachtel</w:t>
            </w:r>
            <w:proofErr w:type="spellEnd"/>
            <w:r w:rsidRPr="007B555B">
              <w:rPr>
                <w:rFonts w:ascii="Mulish" w:eastAsiaTheme="minorHAnsi" w:hAnsi="Mulish" w:cstheme="minorBidi"/>
                <w:bCs w:val="0"/>
                <w:vanish w:val="0"/>
                <w:color w:val="000000"/>
                <w:sz w:val="22"/>
                <w:szCs w:val="22"/>
              </w:rPr>
              <w:t xml:space="preserve"> </w:t>
            </w:r>
          </w:p>
        </w:tc>
      </w:tr>
      <w:tr w:rsidR="00814CF3" w:rsidRPr="00580B66" w14:paraId="5803F225" w14:textId="77777777" w:rsidTr="7539F69B">
        <w:trPr>
          <w:hidden w:val="0"/>
        </w:trPr>
        <w:tc>
          <w:tcPr>
            <w:tcW w:w="2135" w:type="dxa"/>
            <w:vAlign w:val="bottom"/>
          </w:tcPr>
          <w:p w14:paraId="1B520B39" w14:textId="77777777" w:rsidR="00814CF3" w:rsidRPr="00580B66"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Position title:</w:t>
            </w:r>
          </w:p>
        </w:tc>
        <w:tc>
          <w:tcPr>
            <w:tcW w:w="6854" w:type="dxa"/>
            <w:tcBorders>
              <w:bottom w:val="dotted" w:sz="4" w:space="0" w:color="auto"/>
            </w:tcBorders>
            <w:vAlign w:val="bottom"/>
          </w:tcPr>
          <w:p w14:paraId="35855B15" w14:textId="4DCBCFCB" w:rsidR="00814CF3" w:rsidRPr="007B555B" w:rsidRDefault="7E0D1F8A"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7B555B">
              <w:rPr>
                <w:rFonts w:ascii="Mulish" w:eastAsiaTheme="minorHAnsi" w:hAnsi="Mulish" w:cstheme="minorBidi"/>
                <w:bCs w:val="0"/>
                <w:vanish w:val="0"/>
                <w:color w:val="000000"/>
                <w:sz w:val="22"/>
                <w:szCs w:val="22"/>
              </w:rPr>
              <w:t xml:space="preserve">Manager Organisational Excellence </w:t>
            </w:r>
          </w:p>
        </w:tc>
      </w:tr>
      <w:tr w:rsidR="007F3A6A" w:rsidRPr="00580B66" w14:paraId="19C0D65A" w14:textId="77777777" w:rsidTr="7539F69B">
        <w:trPr>
          <w:hidden w:val="0"/>
        </w:trPr>
        <w:tc>
          <w:tcPr>
            <w:tcW w:w="2135" w:type="dxa"/>
            <w:vAlign w:val="bottom"/>
          </w:tcPr>
          <w:p w14:paraId="59963236" w14:textId="77777777" w:rsidR="007F3A6A" w:rsidRPr="00580B66"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580B66">
              <w:rPr>
                <w:rFonts w:ascii="Mulish" w:hAnsi="Mulish" w:cs="Tahoma"/>
                <w:vanish w:val="0"/>
                <w:color w:val="auto"/>
                <w:sz w:val="22"/>
                <w:szCs w:val="22"/>
              </w:rPr>
              <w:t>Date:</w:t>
            </w:r>
          </w:p>
        </w:tc>
        <w:tc>
          <w:tcPr>
            <w:tcW w:w="6854" w:type="dxa"/>
            <w:tcBorders>
              <w:bottom w:val="dotted" w:sz="4" w:space="0" w:color="auto"/>
            </w:tcBorders>
          </w:tcPr>
          <w:p w14:paraId="721138E6" w14:textId="3D8FABC9" w:rsidR="007F3A6A" w:rsidRPr="007B555B" w:rsidRDefault="007F3A6A"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p>
        </w:tc>
      </w:tr>
    </w:tbl>
    <w:p w14:paraId="623D92D8" w14:textId="2737AEDE" w:rsidR="00536F0A" w:rsidRPr="00C9702A" w:rsidRDefault="00536F0A" w:rsidP="00B26D9A">
      <w:pPr>
        <w:pStyle w:val="zsReportText"/>
        <w:tabs>
          <w:tab w:val="left" w:pos="720"/>
        </w:tabs>
        <w:spacing w:after="120"/>
        <w:ind w:left="0"/>
        <w:jc w:val="both"/>
        <w:rPr>
          <w:rFonts w:ascii="Mulish" w:hAnsi="Mulish"/>
          <w:sz w:val="22"/>
          <w:szCs w:val="22"/>
          <w:highlight w:val="yellow"/>
        </w:rPr>
      </w:pPr>
    </w:p>
    <w:p w14:paraId="2F368217" w14:textId="77777777" w:rsidR="00CF2BA7" w:rsidRPr="00C9702A" w:rsidRDefault="00CF2BA7" w:rsidP="00B26D9A">
      <w:pPr>
        <w:pStyle w:val="zsReportText"/>
        <w:tabs>
          <w:tab w:val="left" w:pos="720"/>
        </w:tabs>
        <w:spacing w:after="120"/>
        <w:ind w:left="0"/>
        <w:jc w:val="both"/>
        <w:rPr>
          <w:rFonts w:ascii="Mulish" w:hAnsi="Mulish"/>
          <w:sz w:val="22"/>
          <w:szCs w:val="22"/>
          <w:highlight w:val="yellow"/>
        </w:rPr>
      </w:pPr>
    </w:p>
    <w:p w14:paraId="29C035D2" w14:textId="77777777" w:rsidR="00CF2BA7" w:rsidRPr="00580B66" w:rsidRDefault="00CF2BA7" w:rsidP="00B26D9A">
      <w:pPr>
        <w:pStyle w:val="zsReportText"/>
        <w:tabs>
          <w:tab w:val="left" w:pos="720"/>
        </w:tabs>
        <w:spacing w:after="120"/>
        <w:ind w:left="0"/>
        <w:jc w:val="both"/>
        <w:rPr>
          <w:rFonts w:ascii="Mulish" w:hAnsi="Mulish"/>
          <w:sz w:val="22"/>
          <w:szCs w:val="22"/>
        </w:rPr>
      </w:pPr>
    </w:p>
    <w:p w14:paraId="7F94BFCF" w14:textId="77777777" w:rsidR="00935E37" w:rsidRDefault="00935E37">
      <w:pPr>
        <w:spacing w:before="0" w:after="0"/>
        <w:rPr>
          <w:rFonts w:eastAsia="Times New Roman" w:cs="Times New Roman"/>
          <w:b/>
          <w:szCs w:val="22"/>
        </w:rPr>
      </w:pPr>
      <w:r>
        <w:rPr>
          <w:b/>
          <w:bCs/>
          <w:szCs w:val="22"/>
        </w:rPr>
        <w:br w:type="page"/>
      </w:r>
    </w:p>
    <w:p w14:paraId="0BE02770" w14:textId="218828DF" w:rsidR="00700927" w:rsidRPr="00D33AC6" w:rsidRDefault="00700927" w:rsidP="00B26D9A">
      <w:pPr>
        <w:pStyle w:val="zsReportText"/>
        <w:tabs>
          <w:tab w:val="left" w:pos="720"/>
        </w:tabs>
        <w:spacing w:after="120"/>
        <w:ind w:left="0"/>
        <w:jc w:val="both"/>
        <w:rPr>
          <w:rFonts w:ascii="Mulish" w:hAnsi="Mulish"/>
          <w:b/>
          <w:bCs w:val="0"/>
          <w:sz w:val="28"/>
          <w:szCs w:val="28"/>
        </w:rPr>
      </w:pPr>
      <w:r w:rsidRPr="00D33AC6">
        <w:rPr>
          <w:rFonts w:ascii="Mulish" w:hAnsi="Mulish"/>
          <w:b/>
          <w:bCs w:val="0"/>
          <w:sz w:val="28"/>
          <w:szCs w:val="28"/>
        </w:rPr>
        <w:lastRenderedPageBreak/>
        <w:t>Appendix A: Verbatim Your Say Survey Comments</w:t>
      </w:r>
    </w:p>
    <w:tbl>
      <w:tblPr>
        <w:tblW w:w="5000" w:type="pct"/>
        <w:tblCellMar>
          <w:top w:w="113" w:type="dxa"/>
          <w:bottom w:w="113" w:type="dxa"/>
        </w:tblCellMar>
        <w:tblLook w:val="04A0" w:firstRow="1" w:lastRow="0" w:firstColumn="1" w:lastColumn="0" w:noHBand="0" w:noVBand="1"/>
      </w:tblPr>
      <w:tblGrid>
        <w:gridCol w:w="7166"/>
        <w:gridCol w:w="2910"/>
      </w:tblGrid>
      <w:tr w:rsidR="00FE5646" w:rsidRPr="00C9702A" w14:paraId="253E1C78" w14:textId="77777777" w:rsidTr="00DF44A1">
        <w:trPr>
          <w:trHeight w:val="330"/>
        </w:trPr>
        <w:tc>
          <w:tcPr>
            <w:tcW w:w="3556" w:type="pct"/>
            <w:tcBorders>
              <w:top w:val="single" w:sz="4" w:space="0" w:color="D0D3D7"/>
              <w:left w:val="single" w:sz="4" w:space="0" w:color="D0D3D7"/>
              <w:bottom w:val="single" w:sz="4" w:space="0" w:color="D0D3D7"/>
              <w:right w:val="single" w:sz="4" w:space="0" w:color="D0D3D7"/>
            </w:tcBorders>
            <w:shd w:val="clear" w:color="000000" w:fill="EF4B3E"/>
            <w:noWrap/>
            <w:vAlign w:val="center"/>
            <w:hideMark/>
          </w:tcPr>
          <w:p w14:paraId="6FA2A741" w14:textId="77777777" w:rsidR="00FE5646" w:rsidRPr="00580B66" w:rsidRDefault="00FE5646" w:rsidP="006D0F15">
            <w:pPr>
              <w:spacing w:before="0" w:after="0"/>
              <w:rPr>
                <w:rFonts w:eastAsia="Times New Roman" w:cs="Times New Roman"/>
                <w:b/>
                <w:bCs/>
                <w:color w:val="FFFFFF"/>
                <w:szCs w:val="22"/>
                <w:lang w:eastAsia="en-AU"/>
              </w:rPr>
            </w:pPr>
            <w:r w:rsidRPr="00580B66">
              <w:rPr>
                <w:rFonts w:eastAsia="Times New Roman" w:cs="Times New Roman"/>
                <w:b/>
                <w:bCs/>
                <w:color w:val="FFFFFF"/>
                <w:szCs w:val="22"/>
                <w:lang w:eastAsia="en-AU"/>
              </w:rPr>
              <w:t>Yes, I support this proposal</w:t>
            </w:r>
          </w:p>
        </w:tc>
        <w:tc>
          <w:tcPr>
            <w:tcW w:w="1444" w:type="pct"/>
            <w:tcBorders>
              <w:top w:val="single" w:sz="4" w:space="0" w:color="D0D3D7"/>
              <w:left w:val="nil"/>
              <w:bottom w:val="single" w:sz="4" w:space="0" w:color="D0D3D7"/>
              <w:right w:val="single" w:sz="4" w:space="0" w:color="D0D3D7"/>
            </w:tcBorders>
            <w:shd w:val="clear" w:color="000000" w:fill="EF4B3E"/>
            <w:noWrap/>
            <w:vAlign w:val="center"/>
            <w:hideMark/>
          </w:tcPr>
          <w:p w14:paraId="4DF759D5" w14:textId="77777777" w:rsidR="00FE5646" w:rsidRPr="00580B66" w:rsidRDefault="00FE5646" w:rsidP="00DF44A1">
            <w:pPr>
              <w:spacing w:before="0" w:after="0"/>
              <w:jc w:val="center"/>
              <w:rPr>
                <w:rFonts w:eastAsia="Times New Roman" w:cs="Times New Roman"/>
                <w:b/>
                <w:bCs/>
                <w:color w:val="FFFFFF"/>
                <w:szCs w:val="22"/>
                <w:lang w:eastAsia="en-AU"/>
              </w:rPr>
            </w:pPr>
            <w:r w:rsidRPr="00580B66">
              <w:rPr>
                <w:rFonts w:eastAsia="Times New Roman" w:cs="Times New Roman"/>
                <w:b/>
                <w:bCs/>
                <w:color w:val="FFFFFF"/>
                <w:szCs w:val="22"/>
                <w:lang w:eastAsia="en-AU"/>
              </w:rPr>
              <w:t>Proximity to Revocation</w:t>
            </w:r>
          </w:p>
        </w:tc>
      </w:tr>
      <w:tr w:rsidR="008513AC" w:rsidRPr="00C9702A" w14:paraId="33F8E4C7" w14:textId="77777777" w:rsidTr="00DF44A1">
        <w:trPr>
          <w:trHeight w:val="227"/>
        </w:trPr>
        <w:tc>
          <w:tcPr>
            <w:tcW w:w="3556" w:type="pct"/>
            <w:tcBorders>
              <w:top w:val="nil"/>
              <w:left w:val="single" w:sz="4" w:space="0" w:color="D0D3D7"/>
              <w:bottom w:val="single" w:sz="4" w:space="0" w:color="D0D3D7"/>
              <w:right w:val="single" w:sz="4" w:space="0" w:color="D0D3D7"/>
            </w:tcBorders>
            <w:shd w:val="clear" w:color="000000" w:fill="FFFFFF"/>
            <w:vAlign w:val="bottom"/>
          </w:tcPr>
          <w:p w14:paraId="5AD6E422" w14:textId="78795517" w:rsidR="008513AC" w:rsidRPr="00C9702A" w:rsidRDefault="008513AC" w:rsidP="008513AC">
            <w:pPr>
              <w:spacing w:before="0" w:after="0"/>
              <w:rPr>
                <w:rFonts w:eastAsia="Times New Roman" w:cs="Times New Roman"/>
                <w:color w:val="000000"/>
                <w:szCs w:val="22"/>
                <w:highlight w:val="yellow"/>
                <w:lang w:eastAsia="en-AU"/>
              </w:rPr>
            </w:pPr>
            <w:r>
              <w:rPr>
                <w:color w:val="000000"/>
                <w:szCs w:val="22"/>
              </w:rPr>
              <w:t>The land is vacant and not serving any purpose.</w:t>
            </w:r>
            <w:r>
              <w:rPr>
                <w:color w:val="000000"/>
                <w:szCs w:val="22"/>
              </w:rPr>
              <w:br/>
              <w:t>There is plenty of open land nearby for people to use…</w:t>
            </w:r>
            <w:r>
              <w:rPr>
                <w:color w:val="000000"/>
                <w:szCs w:val="22"/>
              </w:rPr>
              <w:br/>
            </w:r>
            <w:r>
              <w:rPr>
                <w:color w:val="000000"/>
                <w:szCs w:val="22"/>
              </w:rPr>
              <w:br/>
              <w:t>I would really like to see each ratepayer reimbursed for their council rates with the proceeds of this land and the Thames Road parcel at Reynella.</w:t>
            </w:r>
          </w:p>
        </w:tc>
        <w:tc>
          <w:tcPr>
            <w:tcW w:w="1444" w:type="pct"/>
            <w:tcBorders>
              <w:top w:val="nil"/>
              <w:left w:val="nil"/>
              <w:bottom w:val="single" w:sz="4" w:space="0" w:color="D0D3D7"/>
              <w:right w:val="single" w:sz="4" w:space="0" w:color="D0D3D7"/>
            </w:tcBorders>
            <w:shd w:val="clear" w:color="000000" w:fill="FFFFFF"/>
            <w:vAlign w:val="center"/>
          </w:tcPr>
          <w:p w14:paraId="00FAE391" w14:textId="61C2592D" w:rsidR="008513AC" w:rsidRPr="00C9702A" w:rsidRDefault="008513AC"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8513AC" w:rsidRPr="00C9702A" w14:paraId="7170D888" w14:textId="77777777" w:rsidTr="00DF44A1">
        <w:trPr>
          <w:trHeight w:val="227"/>
        </w:trPr>
        <w:tc>
          <w:tcPr>
            <w:tcW w:w="3556" w:type="pct"/>
            <w:tcBorders>
              <w:top w:val="nil"/>
              <w:left w:val="single" w:sz="4" w:space="0" w:color="D0D3D7"/>
              <w:bottom w:val="single" w:sz="4" w:space="0" w:color="D0D3D7"/>
              <w:right w:val="single" w:sz="4" w:space="0" w:color="D0D3D7"/>
            </w:tcBorders>
            <w:shd w:val="clear" w:color="000000" w:fill="FFFFFF"/>
            <w:vAlign w:val="bottom"/>
          </w:tcPr>
          <w:p w14:paraId="6E6D7B7C" w14:textId="77E3FD12" w:rsidR="008513AC" w:rsidRPr="00C9702A" w:rsidRDefault="008513AC" w:rsidP="008513AC">
            <w:pPr>
              <w:spacing w:before="0" w:after="0"/>
              <w:rPr>
                <w:rFonts w:eastAsia="Times New Roman" w:cs="Times New Roman"/>
                <w:color w:val="000000"/>
                <w:szCs w:val="22"/>
                <w:highlight w:val="yellow"/>
                <w:lang w:eastAsia="en-AU"/>
              </w:rPr>
            </w:pPr>
            <w:r>
              <w:rPr>
                <w:color w:val="000000"/>
                <w:szCs w:val="22"/>
              </w:rPr>
              <w:t>We need the land for housing, and if this money can be used for other projects that is a good thing.</w:t>
            </w:r>
          </w:p>
        </w:tc>
        <w:tc>
          <w:tcPr>
            <w:tcW w:w="1444" w:type="pct"/>
            <w:tcBorders>
              <w:top w:val="nil"/>
              <w:left w:val="nil"/>
              <w:bottom w:val="single" w:sz="4" w:space="0" w:color="D0D3D7"/>
              <w:right w:val="single" w:sz="4" w:space="0" w:color="D0D3D7"/>
            </w:tcBorders>
            <w:shd w:val="clear" w:color="000000" w:fill="FFFFFF"/>
            <w:vAlign w:val="center"/>
          </w:tcPr>
          <w:p w14:paraId="79273D8A" w14:textId="007080B2" w:rsidR="008513AC" w:rsidRPr="00C9702A" w:rsidRDefault="008513AC"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8513AC" w:rsidRPr="00C9702A" w14:paraId="5C8CED49" w14:textId="77777777" w:rsidTr="00DF44A1">
        <w:trPr>
          <w:trHeight w:val="227"/>
        </w:trPr>
        <w:tc>
          <w:tcPr>
            <w:tcW w:w="3556" w:type="pct"/>
            <w:tcBorders>
              <w:top w:val="nil"/>
              <w:left w:val="single" w:sz="4" w:space="0" w:color="D0D3D7"/>
              <w:bottom w:val="single" w:sz="4" w:space="0" w:color="D0D3D7"/>
              <w:right w:val="single" w:sz="4" w:space="0" w:color="D0D3D7"/>
            </w:tcBorders>
            <w:shd w:val="clear" w:color="000000" w:fill="FFFFFF"/>
            <w:vAlign w:val="bottom"/>
          </w:tcPr>
          <w:p w14:paraId="112FCDEC" w14:textId="7705E887" w:rsidR="008513AC" w:rsidRPr="00C9702A" w:rsidRDefault="008513AC" w:rsidP="008513AC">
            <w:pPr>
              <w:spacing w:before="0" w:after="0"/>
              <w:rPr>
                <w:rFonts w:eastAsia="Times New Roman" w:cs="Times New Roman"/>
                <w:color w:val="000000"/>
                <w:szCs w:val="22"/>
                <w:highlight w:val="yellow"/>
                <w:lang w:eastAsia="en-AU"/>
              </w:rPr>
            </w:pPr>
            <w:r>
              <w:rPr>
                <w:color w:val="000000"/>
                <w:szCs w:val="22"/>
              </w:rPr>
              <w:t xml:space="preserve">the land is not very use full as it is and some time it is just a </w:t>
            </w:r>
            <w:proofErr w:type="spellStart"/>
            <w:r>
              <w:rPr>
                <w:color w:val="000000"/>
                <w:szCs w:val="22"/>
              </w:rPr>
              <w:t>dumpping</w:t>
            </w:r>
            <w:proofErr w:type="spellEnd"/>
            <w:r>
              <w:rPr>
                <w:color w:val="000000"/>
                <w:szCs w:val="22"/>
              </w:rPr>
              <w:t xml:space="preserve"> </w:t>
            </w:r>
            <w:proofErr w:type="gramStart"/>
            <w:r>
              <w:rPr>
                <w:color w:val="000000"/>
                <w:szCs w:val="22"/>
              </w:rPr>
              <w:t>ground ,also</w:t>
            </w:r>
            <w:proofErr w:type="gramEnd"/>
            <w:r>
              <w:rPr>
                <w:color w:val="000000"/>
                <w:szCs w:val="22"/>
              </w:rPr>
              <w:t xml:space="preserve"> we need more houses</w:t>
            </w:r>
          </w:p>
        </w:tc>
        <w:tc>
          <w:tcPr>
            <w:tcW w:w="1444" w:type="pct"/>
            <w:tcBorders>
              <w:top w:val="nil"/>
              <w:left w:val="nil"/>
              <w:bottom w:val="single" w:sz="4" w:space="0" w:color="D0D3D7"/>
              <w:right w:val="single" w:sz="4" w:space="0" w:color="D0D3D7"/>
            </w:tcBorders>
            <w:shd w:val="clear" w:color="000000" w:fill="FFFFFF"/>
            <w:vAlign w:val="center"/>
          </w:tcPr>
          <w:p w14:paraId="71FB9B97" w14:textId="38B68844" w:rsidR="008513AC" w:rsidRPr="00C9702A" w:rsidRDefault="008513AC" w:rsidP="00DF44A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r w:rsidR="008513AC" w:rsidRPr="00C9702A" w14:paraId="335BE02C" w14:textId="77777777" w:rsidTr="00DF44A1">
        <w:trPr>
          <w:trHeight w:val="227"/>
        </w:trPr>
        <w:tc>
          <w:tcPr>
            <w:tcW w:w="3556" w:type="pct"/>
            <w:tcBorders>
              <w:top w:val="nil"/>
              <w:left w:val="single" w:sz="4" w:space="0" w:color="D0D3D7"/>
              <w:bottom w:val="single" w:sz="4" w:space="0" w:color="D0D3D7"/>
              <w:right w:val="single" w:sz="4" w:space="0" w:color="D0D3D7"/>
            </w:tcBorders>
            <w:shd w:val="clear" w:color="000000" w:fill="FFFFFF"/>
            <w:vAlign w:val="bottom"/>
          </w:tcPr>
          <w:p w14:paraId="2577E60F" w14:textId="4D967C6F" w:rsidR="008513AC" w:rsidRPr="00C9702A" w:rsidRDefault="008513AC" w:rsidP="008513AC">
            <w:pPr>
              <w:spacing w:before="0" w:after="0"/>
              <w:rPr>
                <w:rFonts w:eastAsia="Times New Roman" w:cs="Times New Roman"/>
                <w:color w:val="000000"/>
                <w:szCs w:val="22"/>
                <w:highlight w:val="yellow"/>
                <w:lang w:eastAsia="en-AU"/>
              </w:rPr>
            </w:pPr>
            <w:r>
              <w:rPr>
                <w:color w:val="000000"/>
                <w:szCs w:val="22"/>
              </w:rPr>
              <w:t>There is a lot of surplus land in our neighbourhood, which can make way for additional housing.</w:t>
            </w:r>
            <w:r>
              <w:rPr>
                <w:color w:val="000000"/>
                <w:szCs w:val="22"/>
              </w:rPr>
              <w:br/>
            </w:r>
            <w:r>
              <w:rPr>
                <w:color w:val="000000"/>
                <w:szCs w:val="22"/>
              </w:rPr>
              <w:br/>
              <w:t>Great initiative, City of Onkaparinga</w:t>
            </w:r>
          </w:p>
        </w:tc>
        <w:tc>
          <w:tcPr>
            <w:tcW w:w="1444" w:type="pct"/>
            <w:tcBorders>
              <w:top w:val="nil"/>
              <w:left w:val="nil"/>
              <w:bottom w:val="single" w:sz="4" w:space="0" w:color="D0D3D7"/>
              <w:right w:val="single" w:sz="4" w:space="0" w:color="D0D3D7"/>
            </w:tcBorders>
            <w:shd w:val="clear" w:color="000000" w:fill="FFFFFF"/>
            <w:vAlign w:val="center"/>
          </w:tcPr>
          <w:p w14:paraId="03C18D71" w14:textId="21307F19" w:rsidR="008513AC" w:rsidRPr="00C9702A" w:rsidRDefault="008513AC"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bl>
    <w:p w14:paraId="40F0C570" w14:textId="77777777" w:rsidR="006E6710" w:rsidRPr="00C9702A" w:rsidRDefault="006E6710" w:rsidP="00B26D9A">
      <w:pPr>
        <w:pStyle w:val="zsReportText"/>
        <w:tabs>
          <w:tab w:val="left" w:pos="720"/>
        </w:tabs>
        <w:spacing w:after="120"/>
        <w:ind w:left="0"/>
        <w:jc w:val="both"/>
        <w:rPr>
          <w:rFonts w:ascii="Mulish" w:hAnsi="Mulish"/>
          <w:b/>
          <w:bCs w:val="0"/>
          <w:sz w:val="22"/>
          <w:szCs w:val="22"/>
          <w:highlight w:val="yellow"/>
        </w:rPr>
      </w:pPr>
    </w:p>
    <w:tbl>
      <w:tblPr>
        <w:tblW w:w="5000" w:type="pct"/>
        <w:tblCellMar>
          <w:top w:w="113" w:type="dxa"/>
          <w:bottom w:w="113" w:type="dxa"/>
        </w:tblCellMar>
        <w:tblLook w:val="04A0" w:firstRow="1" w:lastRow="0" w:firstColumn="1" w:lastColumn="0" w:noHBand="0" w:noVBand="1"/>
      </w:tblPr>
      <w:tblGrid>
        <w:gridCol w:w="7224"/>
        <w:gridCol w:w="2852"/>
      </w:tblGrid>
      <w:tr w:rsidR="001F7AA1" w:rsidRPr="00C9702A" w14:paraId="17524AC7" w14:textId="77777777" w:rsidTr="00DF44A1">
        <w:trPr>
          <w:trHeight w:val="20"/>
        </w:trPr>
        <w:tc>
          <w:tcPr>
            <w:tcW w:w="3585" w:type="pct"/>
            <w:tcBorders>
              <w:top w:val="single" w:sz="4" w:space="0" w:color="D0D3D7"/>
              <w:left w:val="single" w:sz="4" w:space="0" w:color="D0D3D7"/>
              <w:bottom w:val="single" w:sz="4" w:space="0" w:color="D0D3D7"/>
              <w:right w:val="single" w:sz="4" w:space="0" w:color="D0D3D7"/>
            </w:tcBorders>
            <w:shd w:val="clear" w:color="auto" w:fill="EF4B3E"/>
            <w:noWrap/>
            <w:vAlign w:val="bottom"/>
            <w:hideMark/>
          </w:tcPr>
          <w:p w14:paraId="3292A3E7" w14:textId="77777777" w:rsidR="001F7AA1" w:rsidRPr="00580B66" w:rsidRDefault="001F7AA1" w:rsidP="001F7AA1">
            <w:pPr>
              <w:spacing w:before="0" w:after="0"/>
              <w:rPr>
                <w:rFonts w:eastAsia="Times New Roman" w:cs="Times New Roman"/>
                <w:b/>
                <w:bCs/>
                <w:color w:val="FFFFFF"/>
                <w:szCs w:val="22"/>
                <w:lang w:eastAsia="en-AU"/>
              </w:rPr>
            </w:pPr>
            <w:r w:rsidRPr="00580B66">
              <w:rPr>
                <w:rFonts w:eastAsia="Times New Roman" w:cs="Times New Roman"/>
                <w:b/>
                <w:bCs/>
                <w:color w:val="FFFFFF"/>
                <w:szCs w:val="22"/>
                <w:lang w:eastAsia="en-AU"/>
              </w:rPr>
              <w:t>No, I do not support this proposal</w:t>
            </w:r>
          </w:p>
        </w:tc>
        <w:tc>
          <w:tcPr>
            <w:tcW w:w="1415" w:type="pct"/>
            <w:tcBorders>
              <w:top w:val="single" w:sz="4" w:space="0" w:color="D0D3D7"/>
              <w:left w:val="nil"/>
              <w:bottom w:val="single" w:sz="4" w:space="0" w:color="D0D3D7"/>
              <w:right w:val="single" w:sz="4" w:space="0" w:color="D0D3D7"/>
            </w:tcBorders>
            <w:shd w:val="clear" w:color="auto" w:fill="EF4B3E"/>
            <w:noWrap/>
            <w:vAlign w:val="center"/>
            <w:hideMark/>
          </w:tcPr>
          <w:p w14:paraId="3EA69296" w14:textId="77777777" w:rsidR="001F7AA1" w:rsidRPr="00580B66" w:rsidRDefault="001F7AA1" w:rsidP="00DF44A1">
            <w:pPr>
              <w:spacing w:before="0" w:after="0"/>
              <w:jc w:val="center"/>
              <w:rPr>
                <w:rFonts w:eastAsia="Times New Roman" w:cs="Times New Roman"/>
                <w:b/>
                <w:bCs/>
                <w:color w:val="FFFFFF"/>
                <w:szCs w:val="22"/>
                <w:lang w:eastAsia="en-AU"/>
              </w:rPr>
            </w:pPr>
            <w:r w:rsidRPr="00580B66">
              <w:rPr>
                <w:rFonts w:eastAsia="Times New Roman" w:cs="Times New Roman"/>
                <w:b/>
                <w:bCs/>
                <w:color w:val="FFFFFF"/>
                <w:szCs w:val="22"/>
                <w:lang w:eastAsia="en-AU"/>
              </w:rPr>
              <w:t>Proximity to Revocation</w:t>
            </w:r>
          </w:p>
        </w:tc>
      </w:tr>
      <w:tr w:rsidR="00B37CA1" w:rsidRPr="00C9702A" w14:paraId="03BCB658"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4B0B764E" w14:textId="215295F2"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 xml:space="preserve">I have lived here for 39 years </w:t>
            </w:r>
            <w:proofErr w:type="spellStart"/>
            <w:r>
              <w:rPr>
                <w:color w:val="000000"/>
                <w:szCs w:val="22"/>
              </w:rPr>
              <w:t>i</w:t>
            </w:r>
            <w:proofErr w:type="spellEnd"/>
            <w:r>
              <w:rPr>
                <w:color w:val="000000"/>
                <w:szCs w:val="22"/>
              </w:rPr>
              <w:t xml:space="preserve"> </w:t>
            </w:r>
            <w:proofErr w:type="spellStart"/>
            <w:r>
              <w:rPr>
                <w:color w:val="000000"/>
                <w:szCs w:val="22"/>
              </w:rPr>
              <w:t>belive</w:t>
            </w:r>
            <w:proofErr w:type="spellEnd"/>
            <w:r>
              <w:rPr>
                <w:color w:val="000000"/>
                <w:szCs w:val="22"/>
              </w:rPr>
              <w:t xml:space="preserve"> it should not be sold privately </w:t>
            </w:r>
            <w:proofErr w:type="spellStart"/>
            <w:r>
              <w:rPr>
                <w:color w:val="000000"/>
                <w:szCs w:val="22"/>
              </w:rPr>
              <w:t>i</w:t>
            </w:r>
            <w:proofErr w:type="spellEnd"/>
            <w:r>
              <w:rPr>
                <w:color w:val="000000"/>
                <w:szCs w:val="22"/>
              </w:rPr>
              <w:t xml:space="preserve"> feel it should go to SA housing for disability housing or social housing</w:t>
            </w:r>
          </w:p>
        </w:tc>
        <w:tc>
          <w:tcPr>
            <w:tcW w:w="1415" w:type="pct"/>
            <w:tcBorders>
              <w:top w:val="nil"/>
              <w:left w:val="nil"/>
              <w:bottom w:val="single" w:sz="4" w:space="0" w:color="D0D3D7"/>
              <w:right w:val="single" w:sz="4" w:space="0" w:color="D0D3D7"/>
            </w:tcBorders>
            <w:shd w:val="clear" w:color="auto" w:fill="FFFFFF" w:themeFill="background1"/>
            <w:vAlign w:val="center"/>
          </w:tcPr>
          <w:p w14:paraId="11C66927" w14:textId="784F24AD"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r w:rsidR="00B37CA1" w:rsidRPr="00C9702A" w14:paraId="2184664F"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79ABF1C8" w14:textId="0F3EF0CB"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The path is helpful for me and other people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4677F1D" w14:textId="7CA85D9B"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r w:rsidR="00B37CA1" w:rsidRPr="00C9702A" w14:paraId="27F4B461"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6F55B851" w14:textId="621BF68C"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 xml:space="preserve">My children use that path to walk to the bus stop on Brodie Road. They also use it to access </w:t>
            </w:r>
            <w:proofErr w:type="spellStart"/>
            <w:r>
              <w:rPr>
                <w:color w:val="000000"/>
                <w:szCs w:val="22"/>
              </w:rPr>
              <w:t>Melsetter</w:t>
            </w:r>
            <w:proofErr w:type="spellEnd"/>
            <w:r>
              <w:rPr>
                <w:color w:val="000000"/>
                <w:szCs w:val="22"/>
              </w:rPr>
              <w:t xml:space="preserve"> Road to visit their grandparents and their cousins. This path is very well used by other members of the public walking their children to school as well creating a more streamline walk to school rather than having to detour around the block. Having that path allows me to safety watch my children cross the road from my house. I would prefer the path stays in place.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468CF08A" w14:textId="65CE40C8"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r w:rsidR="00B37CA1" w:rsidRPr="00C9702A" w14:paraId="7D9B51CD"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71B8A355" w14:textId="34983663"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I do not support this sale, there is still currently plenty of other opportunities to increase housing density in the area, with vacant private land and subdivisions.</w:t>
            </w:r>
            <w:r>
              <w:rPr>
                <w:color w:val="000000"/>
                <w:szCs w:val="22"/>
              </w:rPr>
              <w:br/>
              <w:t xml:space="preserve">The sale of public assets and the proceeds can only be done once, with those benefits give in a finite way. Selling down assets without replacing them with improved alternatives is a short sighted and </w:t>
            </w:r>
            <w:proofErr w:type="gramStart"/>
            <w:r>
              <w:rPr>
                <w:color w:val="000000"/>
                <w:szCs w:val="22"/>
              </w:rPr>
              <w:t>short term</w:t>
            </w:r>
            <w:proofErr w:type="gramEnd"/>
            <w:r>
              <w:rPr>
                <w:color w:val="000000"/>
                <w:szCs w:val="22"/>
              </w:rPr>
              <w:t xml:space="preserve"> salutation in general.</w:t>
            </w:r>
            <w:r>
              <w:rPr>
                <w:color w:val="000000"/>
                <w:szCs w:val="22"/>
              </w:rPr>
              <w:br/>
              <w:t>My children use this walkway space regularly without dog. The thoroughfare is important also for connecting pedestrian traffic.</w:t>
            </w:r>
            <w:r>
              <w:rPr>
                <w:color w:val="000000"/>
                <w:szCs w:val="22"/>
              </w:rPr>
              <w:br/>
              <w:t xml:space="preserve">I agree it could be better utilised. For </w:t>
            </w:r>
            <w:proofErr w:type="gramStart"/>
            <w:r>
              <w:rPr>
                <w:color w:val="000000"/>
                <w:szCs w:val="22"/>
              </w:rPr>
              <w:t>example</w:t>
            </w:r>
            <w:proofErr w:type="gramEnd"/>
            <w:r>
              <w:rPr>
                <w:color w:val="000000"/>
                <w:szCs w:val="22"/>
              </w:rPr>
              <w:t xml:space="preserve"> seating shelter, and or play or fitness equipment.</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35EF9A0" w14:textId="4E6B45DC"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bl>
    <w:p w14:paraId="1A3D85F5" w14:textId="77777777" w:rsidR="000065F3" w:rsidRDefault="000065F3">
      <w:r>
        <w:br w:type="page"/>
      </w:r>
    </w:p>
    <w:tbl>
      <w:tblPr>
        <w:tblW w:w="5000" w:type="pct"/>
        <w:tblCellMar>
          <w:top w:w="113" w:type="dxa"/>
          <w:bottom w:w="113" w:type="dxa"/>
        </w:tblCellMar>
        <w:tblLook w:val="04A0" w:firstRow="1" w:lastRow="0" w:firstColumn="1" w:lastColumn="0" w:noHBand="0" w:noVBand="1"/>
      </w:tblPr>
      <w:tblGrid>
        <w:gridCol w:w="7224"/>
        <w:gridCol w:w="2852"/>
      </w:tblGrid>
      <w:tr w:rsidR="00B37CA1" w:rsidRPr="00C9702A" w14:paraId="57F8985A"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4A9E2E24" w14:textId="5550DD10"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lastRenderedPageBreak/>
              <w:t>Instead of selling it, turn it into a useful space. A community garden, it can be fenced off and community pay for an area to grow whatever they like. Have a couple of people paid to help with upkeep. When the garden has been established and during the process, have time for everyone to sit around with a coffee and a biscuit to share ideas and information. I understand that there might be some issues to begin with but once the community are proud of the space they will protect it</w:t>
            </w:r>
          </w:p>
        </w:tc>
        <w:tc>
          <w:tcPr>
            <w:tcW w:w="1415" w:type="pct"/>
            <w:tcBorders>
              <w:top w:val="nil"/>
              <w:left w:val="nil"/>
              <w:bottom w:val="single" w:sz="4" w:space="0" w:color="D0D3D7"/>
              <w:right w:val="single" w:sz="4" w:space="0" w:color="D0D3D7"/>
            </w:tcBorders>
            <w:shd w:val="clear" w:color="auto" w:fill="FFFFFF" w:themeFill="background1"/>
            <w:vAlign w:val="center"/>
          </w:tcPr>
          <w:p w14:paraId="315D00E8" w14:textId="0A0FE136"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B37CA1" w:rsidRPr="00C9702A" w14:paraId="13296A98"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76F986E3" w14:textId="1E3F7B22"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We need to retain open spaces, for the community and the future.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DB8BCA2" w14:textId="046388C5"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B37CA1" w:rsidRPr="00C9702A" w14:paraId="1870DD62"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36EB1798" w14:textId="798290A1"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People who bought properties around the community land would have done so on the understanding that, as community land, it should be untouchable.  Original planning of suburbs includes a certain percentage of community land, which can provide habitat for wildlife as well as the open, green spaces necessary for human well-being.  Most of the recent "your say" projects have been relinquishing of community land and if, they're all approved, the amenity of the suburbs in question is compromised and even the value of adjoining properties goes down.  People who buy next to parks and open spaces do so for a reason! It seems like a cash grab, to the detriment of existing City of Onkaparinga residents and ratepayers.  You might say that it's just one little park, but you're doing it over and over! Not acceptable!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73F4FBE8" w14:textId="20F370FE"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B37CA1" w:rsidRPr="00C9702A" w14:paraId="40DE7135" w14:textId="77777777" w:rsidTr="00DF44A1">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bottom"/>
          </w:tcPr>
          <w:p w14:paraId="3CE9B3DF" w14:textId="36428788"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I do not support this proposal as I have concerns about how the land will be used and what will happen to the significant tree on the site. We need more green spaces, not less.</w:t>
            </w:r>
          </w:p>
        </w:tc>
        <w:tc>
          <w:tcPr>
            <w:tcW w:w="1415" w:type="pct"/>
            <w:tcBorders>
              <w:top w:val="nil"/>
              <w:left w:val="nil"/>
              <w:bottom w:val="single" w:sz="4" w:space="0" w:color="D0D3D7"/>
              <w:right w:val="single" w:sz="4" w:space="0" w:color="D0D3D7"/>
            </w:tcBorders>
            <w:shd w:val="clear" w:color="auto" w:fill="FFFFFF" w:themeFill="background1"/>
            <w:vAlign w:val="center"/>
          </w:tcPr>
          <w:p w14:paraId="6CA63F7C" w14:textId="31563C48"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B37CA1" w:rsidRPr="00C9702A" w14:paraId="3D788BAE" w14:textId="77777777" w:rsidTr="00DF44A1">
        <w:trPr>
          <w:trHeight w:val="20"/>
        </w:trPr>
        <w:tc>
          <w:tcPr>
            <w:tcW w:w="3585" w:type="pct"/>
            <w:tcBorders>
              <w:top w:val="nil"/>
              <w:left w:val="single" w:sz="4" w:space="0" w:color="D0D3D7"/>
              <w:bottom w:val="nil"/>
              <w:right w:val="single" w:sz="4" w:space="0" w:color="D0D3D7"/>
            </w:tcBorders>
            <w:shd w:val="clear" w:color="auto" w:fill="FFFFFF" w:themeFill="background1"/>
            <w:vAlign w:val="bottom"/>
          </w:tcPr>
          <w:p w14:paraId="30A9CD28" w14:textId="545361C2" w:rsidR="00B37CA1" w:rsidRPr="00C9702A" w:rsidRDefault="00B37CA1" w:rsidP="00B37CA1">
            <w:pPr>
              <w:spacing w:before="0" w:after="0"/>
              <w:rPr>
                <w:rFonts w:eastAsia="Times New Roman" w:cs="Times New Roman"/>
                <w:color w:val="000000"/>
                <w:szCs w:val="22"/>
                <w:highlight w:val="yellow"/>
                <w:lang w:eastAsia="en-AU"/>
              </w:rPr>
            </w:pPr>
            <w:r>
              <w:rPr>
                <w:color w:val="000000"/>
                <w:szCs w:val="22"/>
              </w:rPr>
              <w:t xml:space="preserve">This appears to be in line with councils ongoing policy of selling off land to balance its </w:t>
            </w:r>
            <w:proofErr w:type="gramStart"/>
            <w:r>
              <w:rPr>
                <w:color w:val="000000"/>
                <w:szCs w:val="22"/>
              </w:rPr>
              <w:t>out of control</w:t>
            </w:r>
            <w:proofErr w:type="gramEnd"/>
            <w:r>
              <w:rPr>
                <w:color w:val="000000"/>
                <w:szCs w:val="22"/>
              </w:rPr>
              <w:t xml:space="preserve"> expense budget.  I recommend instead council lower their wildly out of control wages expenses and leave community land for the community.  Alternatively, if they are not capable of controlling their budget I recommend handing the entirety of their community land back to the state government for maintenance and disbanding Onkaparinga Council, they exist to maintain community facilities and if they </w:t>
            </w:r>
            <w:proofErr w:type="spellStart"/>
            <w:r>
              <w:rPr>
                <w:color w:val="000000"/>
                <w:szCs w:val="22"/>
              </w:rPr>
              <w:t>can not</w:t>
            </w:r>
            <w:proofErr w:type="spellEnd"/>
            <w:r>
              <w:rPr>
                <w:color w:val="000000"/>
                <w:szCs w:val="22"/>
              </w:rPr>
              <w:t xml:space="preserve"> do so without selling off the community property they are employed to maintain there is no value to their continued exitance and they are a liability to the community.</w:t>
            </w:r>
            <w:r>
              <w:rPr>
                <w:color w:val="000000"/>
                <w:szCs w:val="22"/>
              </w:rPr>
              <w:br/>
            </w:r>
            <w:r>
              <w:rPr>
                <w:color w:val="000000"/>
                <w:szCs w:val="22"/>
              </w:rPr>
              <w:br/>
              <w:t xml:space="preserve">This appears to be in line with councils ongoing policy of selling off land to balance its out of control expense budget.  I recommend instead council lower their wildly out of control wages expenses and leave community land for the community.  Alternatively, if they are not capable of controlling their budget I recommend handing the entirety of their community land back to the state government for maintenance and disbanding Onkaparinga Council, they exist to maintain community facilities and if they </w:t>
            </w:r>
            <w:proofErr w:type="spellStart"/>
            <w:r>
              <w:rPr>
                <w:color w:val="000000"/>
                <w:szCs w:val="22"/>
              </w:rPr>
              <w:t>can not</w:t>
            </w:r>
            <w:proofErr w:type="spellEnd"/>
            <w:r>
              <w:rPr>
                <w:color w:val="000000"/>
                <w:szCs w:val="22"/>
              </w:rPr>
              <w:t xml:space="preserve"> do so without selling off the community property they are employed to maintain there is no value to their continued exitance and they are a liability to the community.</w:t>
            </w:r>
          </w:p>
        </w:tc>
        <w:tc>
          <w:tcPr>
            <w:tcW w:w="1415" w:type="pct"/>
            <w:tcBorders>
              <w:top w:val="nil"/>
              <w:left w:val="nil"/>
              <w:bottom w:val="nil"/>
              <w:right w:val="single" w:sz="4" w:space="0" w:color="D0D3D7"/>
            </w:tcBorders>
            <w:shd w:val="clear" w:color="auto" w:fill="FFFFFF" w:themeFill="background1"/>
            <w:vAlign w:val="center"/>
          </w:tcPr>
          <w:p w14:paraId="7D303545" w14:textId="1DDA33E2" w:rsidR="00B37CA1" w:rsidRPr="00C9702A" w:rsidRDefault="00B37CA1" w:rsidP="00DF44A1">
            <w:pPr>
              <w:spacing w:before="0" w:after="0"/>
              <w:jc w:val="center"/>
              <w:rPr>
                <w:rFonts w:eastAsia="Times New Roman" w:cs="Times New Roman"/>
                <w:color w:val="000000"/>
                <w:szCs w:val="22"/>
                <w:highlight w:val="yellow"/>
                <w:lang w:eastAsia="en-AU"/>
              </w:rPr>
            </w:pPr>
            <w:r>
              <w:rPr>
                <w:color w:val="000000"/>
                <w:szCs w:val="22"/>
              </w:rPr>
              <w:t>Broader Community</w:t>
            </w:r>
          </w:p>
        </w:tc>
      </w:tr>
    </w:tbl>
    <w:p w14:paraId="189F6941" w14:textId="4089AB3F" w:rsidR="183A4446" w:rsidRPr="00C9702A" w:rsidRDefault="183A4446" w:rsidP="09EB4666">
      <w:pPr>
        <w:pStyle w:val="zsReportText"/>
        <w:tabs>
          <w:tab w:val="left" w:pos="720"/>
        </w:tabs>
        <w:spacing w:after="120"/>
        <w:ind w:left="0"/>
        <w:jc w:val="both"/>
        <w:rPr>
          <w:rFonts w:ascii="Mulish" w:hAnsi="Mulish"/>
          <w:b/>
          <w:sz w:val="22"/>
          <w:szCs w:val="22"/>
          <w:highlight w:val="yellow"/>
        </w:rPr>
      </w:pPr>
    </w:p>
    <w:tbl>
      <w:tblPr>
        <w:tblW w:w="5000" w:type="pct"/>
        <w:tblCellMar>
          <w:top w:w="113" w:type="dxa"/>
          <w:bottom w:w="113" w:type="dxa"/>
        </w:tblCellMar>
        <w:tblLook w:val="04A0" w:firstRow="1" w:lastRow="0" w:firstColumn="1" w:lastColumn="0" w:noHBand="0" w:noVBand="1"/>
      </w:tblPr>
      <w:tblGrid>
        <w:gridCol w:w="7378"/>
        <w:gridCol w:w="2698"/>
      </w:tblGrid>
      <w:tr w:rsidR="006D0F15" w:rsidRPr="00C9702A" w14:paraId="442EBB41" w14:textId="77777777" w:rsidTr="006D0F15">
        <w:trPr>
          <w:trHeight w:val="20"/>
        </w:trPr>
        <w:tc>
          <w:tcPr>
            <w:tcW w:w="3661" w:type="pct"/>
            <w:tcBorders>
              <w:top w:val="single" w:sz="4" w:space="0" w:color="D0D3D7"/>
              <w:left w:val="single" w:sz="4" w:space="0" w:color="D0D3D7"/>
              <w:bottom w:val="single" w:sz="4" w:space="0" w:color="D0D3D7"/>
              <w:right w:val="single" w:sz="4" w:space="0" w:color="D0D3D7"/>
            </w:tcBorders>
            <w:shd w:val="clear" w:color="000000" w:fill="EF4B3E"/>
            <w:noWrap/>
            <w:vAlign w:val="bottom"/>
            <w:hideMark/>
          </w:tcPr>
          <w:p w14:paraId="2BD793A4" w14:textId="77777777" w:rsidR="006D0F15" w:rsidRPr="00580B66" w:rsidRDefault="006D0F15" w:rsidP="006D0F15">
            <w:pPr>
              <w:spacing w:before="0" w:after="0"/>
              <w:rPr>
                <w:rFonts w:eastAsia="Times New Roman" w:cs="Times New Roman"/>
                <w:b/>
                <w:bCs/>
                <w:color w:val="FFFFFF"/>
                <w:szCs w:val="22"/>
                <w:lang w:eastAsia="en-AU"/>
              </w:rPr>
            </w:pPr>
            <w:r w:rsidRPr="00580B66">
              <w:rPr>
                <w:rFonts w:eastAsia="Times New Roman" w:cs="Times New Roman"/>
                <w:b/>
                <w:bCs/>
                <w:color w:val="FFFFFF"/>
                <w:szCs w:val="22"/>
                <w:lang w:eastAsia="en-AU"/>
              </w:rPr>
              <w:lastRenderedPageBreak/>
              <w:t>Unsure, I need more information</w:t>
            </w:r>
          </w:p>
        </w:tc>
        <w:tc>
          <w:tcPr>
            <w:tcW w:w="1339" w:type="pct"/>
            <w:tcBorders>
              <w:top w:val="single" w:sz="4" w:space="0" w:color="D0D3D7"/>
              <w:left w:val="nil"/>
              <w:bottom w:val="single" w:sz="4" w:space="0" w:color="D0D3D7"/>
              <w:right w:val="single" w:sz="4" w:space="0" w:color="D0D3D7"/>
            </w:tcBorders>
            <w:shd w:val="clear" w:color="000000" w:fill="EF4B3E"/>
            <w:noWrap/>
            <w:vAlign w:val="center"/>
            <w:hideMark/>
          </w:tcPr>
          <w:p w14:paraId="0847C3C9" w14:textId="77777777" w:rsidR="006D0F15" w:rsidRPr="00580B66" w:rsidRDefault="006D0F15" w:rsidP="006D0F15">
            <w:pPr>
              <w:spacing w:before="0" w:after="0"/>
              <w:jc w:val="center"/>
              <w:rPr>
                <w:rFonts w:eastAsia="Times New Roman" w:cs="Times New Roman"/>
                <w:b/>
                <w:bCs/>
                <w:color w:val="FFFFFF"/>
                <w:szCs w:val="22"/>
                <w:lang w:eastAsia="en-AU"/>
              </w:rPr>
            </w:pPr>
            <w:r w:rsidRPr="00580B66">
              <w:rPr>
                <w:rFonts w:eastAsia="Times New Roman" w:cs="Times New Roman"/>
                <w:b/>
                <w:bCs/>
                <w:color w:val="FFFFFF"/>
                <w:szCs w:val="22"/>
                <w:lang w:eastAsia="en-AU"/>
              </w:rPr>
              <w:t>Proximity to Revocation</w:t>
            </w:r>
          </w:p>
        </w:tc>
      </w:tr>
      <w:tr w:rsidR="00C004C2" w:rsidRPr="00C9702A" w14:paraId="54D50323" w14:textId="77777777" w:rsidTr="00C004C2">
        <w:trPr>
          <w:trHeight w:val="20"/>
        </w:trPr>
        <w:tc>
          <w:tcPr>
            <w:tcW w:w="3661" w:type="pct"/>
            <w:tcBorders>
              <w:top w:val="nil"/>
              <w:left w:val="single" w:sz="4" w:space="0" w:color="D0D3D7"/>
              <w:bottom w:val="single" w:sz="4" w:space="0" w:color="D0D3D7"/>
              <w:right w:val="single" w:sz="4" w:space="0" w:color="D0D3D7"/>
            </w:tcBorders>
            <w:shd w:val="clear" w:color="000000" w:fill="FFFFFF"/>
            <w:vAlign w:val="bottom"/>
          </w:tcPr>
          <w:p w14:paraId="4FD28028" w14:textId="05CE5926" w:rsidR="00C004C2" w:rsidRPr="00C9702A" w:rsidRDefault="00C004C2" w:rsidP="00C004C2">
            <w:pPr>
              <w:spacing w:before="0" w:after="0"/>
              <w:rPr>
                <w:rFonts w:eastAsia="Times New Roman" w:cs="Times New Roman"/>
                <w:color w:val="000000"/>
                <w:szCs w:val="22"/>
                <w:highlight w:val="yellow"/>
                <w:lang w:eastAsia="en-AU"/>
              </w:rPr>
            </w:pPr>
            <w:r w:rsidRPr="00C004C2">
              <w:rPr>
                <w:rFonts w:eastAsia="Times New Roman" w:cs="Times New Roman"/>
                <w:color w:val="000000"/>
                <w:szCs w:val="22"/>
                <w:lang w:eastAsia="en-AU"/>
              </w:rPr>
              <w:t xml:space="preserve">I don't live in the </w:t>
            </w:r>
            <w:proofErr w:type="gramStart"/>
            <w:r w:rsidRPr="00C004C2">
              <w:rPr>
                <w:rFonts w:eastAsia="Times New Roman" w:cs="Times New Roman"/>
                <w:color w:val="000000"/>
                <w:szCs w:val="22"/>
                <w:lang w:eastAsia="en-AU"/>
              </w:rPr>
              <w:t>area</w:t>
            </w:r>
            <w:proofErr w:type="gramEnd"/>
            <w:r w:rsidRPr="00C004C2">
              <w:rPr>
                <w:rFonts w:eastAsia="Times New Roman" w:cs="Times New Roman"/>
                <w:color w:val="000000"/>
                <w:szCs w:val="22"/>
                <w:lang w:eastAsia="en-AU"/>
              </w:rPr>
              <w:t xml:space="preserve"> and it seems to be the only green space. nearby so all residents in the community should be notified and offered to have their say</w:t>
            </w:r>
          </w:p>
        </w:tc>
        <w:tc>
          <w:tcPr>
            <w:tcW w:w="1339" w:type="pct"/>
            <w:tcBorders>
              <w:top w:val="nil"/>
              <w:left w:val="nil"/>
              <w:bottom w:val="single" w:sz="4" w:space="0" w:color="D0D3D7"/>
              <w:right w:val="single" w:sz="4" w:space="0" w:color="D0D3D7"/>
            </w:tcBorders>
            <w:shd w:val="clear" w:color="000000" w:fill="FFFFFF"/>
            <w:vAlign w:val="center"/>
          </w:tcPr>
          <w:p w14:paraId="598B6CAD" w14:textId="2A518160" w:rsidR="00C004C2" w:rsidRPr="00C9702A" w:rsidRDefault="00C004C2" w:rsidP="00C004C2">
            <w:pPr>
              <w:spacing w:before="0" w:after="0"/>
              <w:jc w:val="center"/>
              <w:rPr>
                <w:rFonts w:eastAsia="Times New Roman" w:cs="Times New Roman"/>
                <w:color w:val="000000"/>
                <w:szCs w:val="22"/>
                <w:highlight w:val="yellow"/>
                <w:lang w:eastAsia="en-AU"/>
              </w:rPr>
            </w:pPr>
            <w:r>
              <w:rPr>
                <w:color w:val="000000"/>
                <w:szCs w:val="22"/>
              </w:rPr>
              <w:t>Broader Community</w:t>
            </w:r>
          </w:p>
        </w:tc>
      </w:tr>
    </w:tbl>
    <w:p w14:paraId="01B05D11" w14:textId="77777777" w:rsidR="00935E37" w:rsidRDefault="00935E37">
      <w:pPr>
        <w:spacing w:before="0" w:after="0"/>
        <w:rPr>
          <w:rFonts w:eastAsia="Times New Roman" w:cs="Times New Roman"/>
          <w:b/>
          <w:bCs/>
          <w:szCs w:val="22"/>
          <w:highlight w:val="yellow"/>
        </w:rPr>
      </w:pPr>
      <w:r>
        <w:rPr>
          <w:b/>
          <w:szCs w:val="22"/>
          <w:highlight w:val="yellow"/>
        </w:rPr>
        <w:br w:type="page"/>
      </w:r>
    </w:p>
    <w:p w14:paraId="38F97141" w14:textId="088F6F60" w:rsidR="00700927" w:rsidRPr="00D33AC6" w:rsidRDefault="00700927" w:rsidP="00B26D9A">
      <w:pPr>
        <w:pStyle w:val="zsReportText"/>
        <w:tabs>
          <w:tab w:val="left" w:pos="720"/>
        </w:tabs>
        <w:spacing w:after="120"/>
        <w:ind w:left="0"/>
        <w:jc w:val="both"/>
        <w:rPr>
          <w:rFonts w:ascii="Mulish" w:hAnsi="Mulish"/>
          <w:b/>
          <w:bCs w:val="0"/>
          <w:sz w:val="28"/>
          <w:szCs w:val="28"/>
        </w:rPr>
      </w:pPr>
      <w:r w:rsidRPr="00D33AC6">
        <w:rPr>
          <w:rFonts w:ascii="Mulish" w:hAnsi="Mulish"/>
          <w:b/>
          <w:sz w:val="28"/>
          <w:szCs w:val="28"/>
        </w:rPr>
        <w:lastRenderedPageBreak/>
        <w:t>Appendix B: Feedback via Email</w:t>
      </w:r>
    </w:p>
    <w:p w14:paraId="707B4246" w14:textId="59EC588B" w:rsidR="00700927" w:rsidRDefault="00700927" w:rsidP="25DD43F6">
      <w:pPr>
        <w:tabs>
          <w:tab w:val="left" w:pos="720"/>
        </w:tabs>
        <w:jc w:val="both"/>
        <w:rPr>
          <w:highlight w:val="yellow"/>
        </w:rPr>
      </w:pPr>
    </w:p>
    <w:p w14:paraId="11CD0316" w14:textId="6669080A" w:rsidR="00935E37" w:rsidRPr="00C9702A" w:rsidRDefault="00EC3052" w:rsidP="25DD43F6">
      <w:pPr>
        <w:tabs>
          <w:tab w:val="left" w:pos="720"/>
        </w:tabs>
        <w:jc w:val="both"/>
        <w:rPr>
          <w:highlight w:val="yellow"/>
        </w:rPr>
      </w:pPr>
      <w:r w:rsidRPr="00EC3052">
        <w:rPr>
          <w:noProof/>
        </w:rPr>
        <w:drawing>
          <wp:inline distT="0" distB="0" distL="0" distR="0" wp14:anchorId="66666822" wp14:editId="7DF9A2E2">
            <wp:extent cx="6404610" cy="5177155"/>
            <wp:effectExtent l="0" t="0" r="0" b="4445"/>
            <wp:docPr id="807533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33605" name=""/>
                    <pic:cNvPicPr/>
                  </pic:nvPicPr>
                  <pic:blipFill>
                    <a:blip r:embed="rId19"/>
                    <a:stretch>
                      <a:fillRect/>
                    </a:stretch>
                  </pic:blipFill>
                  <pic:spPr>
                    <a:xfrm>
                      <a:off x="0" y="0"/>
                      <a:ext cx="6404610" cy="5177155"/>
                    </a:xfrm>
                    <a:prstGeom prst="rect">
                      <a:avLst/>
                    </a:prstGeom>
                  </pic:spPr>
                </pic:pic>
              </a:graphicData>
            </a:graphic>
          </wp:inline>
        </w:drawing>
      </w:r>
    </w:p>
    <w:p w14:paraId="206268E8" w14:textId="18106CBC" w:rsidR="00EC3052" w:rsidRDefault="00EC3052">
      <w:pPr>
        <w:spacing w:before="0" w:after="0"/>
        <w:rPr>
          <w:rFonts w:ascii="Times New Roman" w:eastAsia="Times New Roman" w:hAnsi="Times New Roman" w:cs="Times New Roman"/>
          <w:bCs/>
          <w:sz w:val="24"/>
        </w:rPr>
      </w:pPr>
      <w:r>
        <w:br w:type="page"/>
      </w:r>
    </w:p>
    <w:p w14:paraId="49282F97" w14:textId="04AC7785" w:rsidR="00C333FC" w:rsidRDefault="00207908" w:rsidP="00EC3052">
      <w:pPr>
        <w:pStyle w:val="zsReportText"/>
        <w:tabs>
          <w:tab w:val="left" w:pos="720"/>
        </w:tabs>
        <w:spacing w:after="120"/>
        <w:ind w:left="0"/>
      </w:pPr>
      <w:r w:rsidRPr="00207908">
        <w:rPr>
          <w:noProof/>
        </w:rPr>
        <w:lastRenderedPageBreak/>
        <w:drawing>
          <wp:inline distT="0" distB="0" distL="0" distR="0" wp14:anchorId="6771E362" wp14:editId="38E62DA4">
            <wp:extent cx="6249272" cy="8402223"/>
            <wp:effectExtent l="0" t="0" r="0" b="0"/>
            <wp:docPr id="1888969486" name="Picture 1" descr="A paper with blue ink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69486" name="Picture 1" descr="A paper with blue ink and black lines&#10;&#10;AI-generated content may be incorrect."/>
                    <pic:cNvPicPr/>
                  </pic:nvPicPr>
                  <pic:blipFill>
                    <a:blip r:embed="rId20"/>
                    <a:stretch>
                      <a:fillRect/>
                    </a:stretch>
                  </pic:blipFill>
                  <pic:spPr>
                    <a:xfrm>
                      <a:off x="0" y="0"/>
                      <a:ext cx="6249272" cy="8402223"/>
                    </a:xfrm>
                    <a:prstGeom prst="rect">
                      <a:avLst/>
                    </a:prstGeom>
                  </pic:spPr>
                </pic:pic>
              </a:graphicData>
            </a:graphic>
          </wp:inline>
        </w:drawing>
      </w:r>
    </w:p>
    <w:p w14:paraId="324945E7" w14:textId="400B70C8" w:rsidR="00207908" w:rsidRDefault="00207908">
      <w:pPr>
        <w:spacing w:before="0" w:after="0"/>
        <w:rPr>
          <w:rFonts w:ascii="Times New Roman" w:eastAsia="Times New Roman" w:hAnsi="Times New Roman" w:cs="Times New Roman"/>
          <w:bCs/>
          <w:sz w:val="24"/>
        </w:rPr>
      </w:pPr>
      <w:r>
        <w:br w:type="page"/>
      </w:r>
    </w:p>
    <w:p w14:paraId="11F27589" w14:textId="69A96844" w:rsidR="00207908" w:rsidRPr="00C03251" w:rsidRDefault="000065F3" w:rsidP="00EC3052">
      <w:pPr>
        <w:pStyle w:val="zsReportText"/>
        <w:tabs>
          <w:tab w:val="left" w:pos="720"/>
        </w:tabs>
        <w:spacing w:after="120"/>
        <w:ind w:left="0"/>
      </w:pPr>
      <w:r w:rsidRPr="000065F3">
        <w:rPr>
          <w:noProof/>
        </w:rPr>
        <w:lastRenderedPageBreak/>
        <w:drawing>
          <wp:inline distT="0" distB="0" distL="0" distR="0" wp14:anchorId="2311DB03" wp14:editId="22A45B70">
            <wp:extent cx="6404610" cy="4262755"/>
            <wp:effectExtent l="0" t="0" r="0" b="4445"/>
            <wp:docPr id="1306981306" name="Picture 1" descr="A screenshot of a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81306" name="Picture 1" descr="A screenshot of a email&#10;&#10;AI-generated content may be incorrect."/>
                    <pic:cNvPicPr/>
                  </pic:nvPicPr>
                  <pic:blipFill>
                    <a:blip r:embed="rId21"/>
                    <a:stretch>
                      <a:fillRect/>
                    </a:stretch>
                  </pic:blipFill>
                  <pic:spPr>
                    <a:xfrm>
                      <a:off x="0" y="0"/>
                      <a:ext cx="6404610" cy="4262755"/>
                    </a:xfrm>
                    <a:prstGeom prst="rect">
                      <a:avLst/>
                    </a:prstGeom>
                  </pic:spPr>
                </pic:pic>
              </a:graphicData>
            </a:graphic>
          </wp:inline>
        </w:drawing>
      </w:r>
    </w:p>
    <w:sectPr w:rsidR="00207908" w:rsidRPr="00C03251" w:rsidSect="00454470">
      <w:footerReference w:type="default" r:id="rId22"/>
      <w:footerReference w:type="first" r:id="rId23"/>
      <w:pgSz w:w="11900" w:h="16840"/>
      <w:pgMar w:top="709" w:right="907" w:bottom="907" w:left="907" w:header="709" w:footer="86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a Bugden" w:date="2025-06-03T11:52:00Z" w:initials="PB">
    <w:p w14:paraId="0A62F2F8" w14:textId="77777777" w:rsidR="00400763" w:rsidRDefault="00400763" w:rsidP="00400763">
      <w:pPr>
        <w:pStyle w:val="CommentText"/>
      </w:pPr>
      <w:r>
        <w:rPr>
          <w:rStyle w:val="CommentReference"/>
        </w:rPr>
        <w:annotationRef/>
      </w:r>
      <w:r>
        <w:t>I would add the actual number of responses inside, or inside end for each of the bars to make it easier for viewers to see these rather than having to look to the side and guessing what the numbers were.</w:t>
      </w:r>
    </w:p>
  </w:comment>
  <w:comment w:id="1" w:author="Paula Bugden" w:date="2025-06-03T11:53:00Z" w:initials="PB">
    <w:p w14:paraId="1A5D119A" w14:textId="77777777" w:rsidR="002907A3" w:rsidRDefault="002907A3" w:rsidP="002907A3">
      <w:pPr>
        <w:pStyle w:val="CommentText"/>
      </w:pPr>
      <w:r>
        <w:rPr>
          <w:rStyle w:val="CommentReference"/>
        </w:rPr>
        <w:annotationRef/>
      </w:r>
      <w:r>
        <w:t>Same as my comment for the above graph.  Add the actual numbers onto the 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62F2F8" w15:done="1"/>
  <w15:commentEx w15:paraId="1A5D11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695AD1" w16cex:dateUtc="2025-06-03T02:22:00Z"/>
  <w16cex:commentExtensible w16cex:durableId="3548C1C2" w16cex:dateUtc="2025-06-03T0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62F2F8" w16cid:durableId="15695AD1"/>
  <w16cid:commentId w16cid:paraId="1A5D119A" w16cid:durableId="3548C1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593A" w14:textId="77777777" w:rsidR="00025BAD" w:rsidRDefault="00025BAD" w:rsidP="00660ADB">
      <w:r>
        <w:separator/>
      </w:r>
    </w:p>
  </w:endnote>
  <w:endnote w:type="continuationSeparator" w:id="0">
    <w:p w14:paraId="0EB106D2" w14:textId="77777777" w:rsidR="00025BAD" w:rsidRDefault="00025BAD" w:rsidP="00660ADB">
      <w:r>
        <w:continuationSeparator/>
      </w:r>
    </w:p>
  </w:endnote>
  <w:endnote w:type="continuationNotice" w:id="1">
    <w:p w14:paraId="3E457764" w14:textId="77777777" w:rsidR="00025BAD" w:rsidRDefault="00025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sh">
    <w:panose1 w:val="00000000000000000000"/>
    <w:charset w:val="00"/>
    <w:family w:val="auto"/>
    <w:pitch w:val="variable"/>
    <w:sig w:usb0="A00002FF" w:usb1="5000204B" w:usb2="00000000" w:usb3="00000000" w:csb0="00000197" w:csb1="00000000"/>
    <w:embedRegular r:id="rId1" w:fontKey="{A9255D32-A27F-4F34-94EE-89DE2D4E43D5}"/>
    <w:embedBold r:id="rId2" w:fontKey="{C54CD34C-E01A-4F0C-96B3-C715AEFA6D09}"/>
    <w:embedItalic r:id="rId3" w:fontKey="{40015B7C-9F3A-4E5F-B5A1-D3EED9DA14AA}"/>
  </w:font>
  <w:font w:name="Calibri">
    <w:panose1 w:val="020F0502020204030204"/>
    <w:charset w:val="00"/>
    <w:family w:val="swiss"/>
    <w:pitch w:val="variable"/>
    <w:sig w:usb0="E4002EFF" w:usb1="C200247B" w:usb2="00000009" w:usb3="00000000" w:csb0="000001FF" w:csb1="00000000"/>
    <w:embedBold r:id="rId4" w:subsetted="1" w:fontKey="{930F714A-6764-451D-9015-EC411D0F967E}"/>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tResort">
    <w:altName w:val="Calibri"/>
    <w:panose1 w:val="00000000000000000000"/>
    <w:charset w:val="4D"/>
    <w:family w:val="auto"/>
    <w:notTrueType/>
    <w:pitch w:val="default"/>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w:altName w:val="Calibri"/>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89F8" w14:textId="6E6945C9" w:rsidR="00001EB4" w:rsidRDefault="00001EB4" w:rsidP="00001EB4">
    <w:pPr>
      <w:pStyle w:val="Footer"/>
      <w:jc w:val="right"/>
    </w:pPr>
    <w:r>
      <w:rPr>
        <w:lang w:val="en-GB"/>
      </w:rPr>
      <w:t xml:space="preserve">Page </w:t>
    </w:r>
    <w:r>
      <w:rPr>
        <w:b/>
        <w:bCs/>
      </w:rPr>
      <w:fldChar w:fldCharType="begin"/>
    </w:r>
    <w:r>
      <w:rPr>
        <w:b/>
        <w:bCs/>
      </w:rPr>
      <w:instrText>PAGE  \* Arabic  \* MERGEFORMAT</w:instrText>
    </w:r>
    <w:r>
      <w:rPr>
        <w:b/>
        <w:bCs/>
      </w:rPr>
      <w:fldChar w:fldCharType="separate"/>
    </w:r>
    <w:r>
      <w:rPr>
        <w:b/>
        <w:bCs/>
        <w:lang w:val="en-GB"/>
      </w:rPr>
      <w:t>1</w:t>
    </w:r>
    <w:r>
      <w:rPr>
        <w:b/>
        <w:bCs/>
      </w:rPr>
      <w:fldChar w:fldCharType="end"/>
    </w:r>
    <w:r>
      <w:rPr>
        <w:lang w:val="en-GB"/>
      </w:rPr>
      <w:t xml:space="preserve"> of </w:t>
    </w:r>
    <w:r>
      <w:rPr>
        <w:b/>
        <w:bCs/>
      </w:rPr>
      <w:fldChar w:fldCharType="begin"/>
    </w:r>
    <w:r>
      <w:rPr>
        <w:b/>
        <w:bCs/>
      </w:rPr>
      <w:instrText>NUMPAGES  \* Arabic  \* MERGEFORMAT</w:instrText>
    </w:r>
    <w:r>
      <w:rPr>
        <w:b/>
        <w:bCs/>
      </w:rPr>
      <w:fldChar w:fldCharType="separate"/>
    </w:r>
    <w:r>
      <w:rPr>
        <w:b/>
        <w:bCs/>
        <w:lang w:val="en-GB"/>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DF1C" w14:textId="68282771" w:rsidR="009D17D9" w:rsidRPr="00DC2928" w:rsidRDefault="00001EB4" w:rsidP="00DC2928">
    <w:pPr>
      <w:pStyle w:val="Footer"/>
      <w:framePr w:wrap="none" w:vAnchor="text" w:hAnchor="margin" w:xAlign="right" w:y="279"/>
      <w:rPr>
        <w:rStyle w:val="PageNumber"/>
        <w:szCs w:val="22"/>
      </w:rPr>
    </w:pPr>
    <w:r w:rsidRPr="00001EB4">
      <w:rPr>
        <w:rStyle w:val="PageNumber"/>
        <w:szCs w:val="22"/>
        <w:lang w:val="en-GB"/>
      </w:rPr>
      <w:t xml:space="preserve">Page </w:t>
    </w:r>
    <w:r w:rsidRPr="00001EB4">
      <w:rPr>
        <w:rStyle w:val="PageNumber"/>
        <w:b/>
        <w:bCs/>
        <w:szCs w:val="22"/>
      </w:rPr>
      <w:fldChar w:fldCharType="begin"/>
    </w:r>
    <w:r w:rsidRPr="00001EB4">
      <w:rPr>
        <w:rStyle w:val="PageNumber"/>
        <w:b/>
        <w:bCs/>
        <w:szCs w:val="22"/>
      </w:rPr>
      <w:instrText>PAGE  \* Arabic  \* MERGEFORMAT</w:instrText>
    </w:r>
    <w:r w:rsidRPr="00001EB4">
      <w:rPr>
        <w:rStyle w:val="PageNumber"/>
        <w:b/>
        <w:bCs/>
        <w:szCs w:val="22"/>
      </w:rPr>
      <w:fldChar w:fldCharType="separate"/>
    </w:r>
    <w:r w:rsidRPr="00001EB4">
      <w:rPr>
        <w:rStyle w:val="PageNumber"/>
        <w:b/>
        <w:bCs/>
        <w:szCs w:val="22"/>
        <w:lang w:val="en-GB"/>
      </w:rPr>
      <w:t>1</w:t>
    </w:r>
    <w:r w:rsidRPr="00001EB4">
      <w:rPr>
        <w:rStyle w:val="PageNumber"/>
        <w:b/>
        <w:bCs/>
        <w:szCs w:val="22"/>
      </w:rPr>
      <w:fldChar w:fldCharType="end"/>
    </w:r>
    <w:r w:rsidRPr="00001EB4">
      <w:rPr>
        <w:rStyle w:val="PageNumber"/>
        <w:szCs w:val="22"/>
        <w:lang w:val="en-GB"/>
      </w:rPr>
      <w:t xml:space="preserve"> of </w:t>
    </w:r>
    <w:r w:rsidRPr="00001EB4">
      <w:rPr>
        <w:rStyle w:val="PageNumber"/>
        <w:b/>
        <w:bCs/>
        <w:szCs w:val="22"/>
      </w:rPr>
      <w:fldChar w:fldCharType="begin"/>
    </w:r>
    <w:r w:rsidRPr="00001EB4">
      <w:rPr>
        <w:rStyle w:val="PageNumber"/>
        <w:b/>
        <w:bCs/>
        <w:szCs w:val="22"/>
      </w:rPr>
      <w:instrText>NUMPAGES  \* Arabic  \* MERGEFORMAT</w:instrText>
    </w:r>
    <w:r w:rsidRPr="00001EB4">
      <w:rPr>
        <w:rStyle w:val="PageNumber"/>
        <w:b/>
        <w:bCs/>
        <w:szCs w:val="22"/>
      </w:rPr>
      <w:fldChar w:fldCharType="separate"/>
    </w:r>
    <w:r w:rsidRPr="00001EB4">
      <w:rPr>
        <w:rStyle w:val="PageNumber"/>
        <w:b/>
        <w:bCs/>
        <w:szCs w:val="22"/>
        <w:lang w:val="en-GB"/>
      </w:rPr>
      <w:t>2</w:t>
    </w:r>
    <w:r w:rsidRPr="00001EB4">
      <w:rPr>
        <w:rStyle w:val="PageNumber"/>
        <w:b/>
        <w:bCs/>
        <w:szCs w:val="22"/>
      </w:rPr>
      <w:fldChar w:fldCharType="end"/>
    </w:r>
  </w:p>
  <w:p w14:paraId="1C7429FD" w14:textId="4296FF9C" w:rsidR="009D17D9" w:rsidRDefault="00454470">
    <w:pPr>
      <w:pStyle w:val="Footer"/>
    </w:pPr>
    <w:r>
      <w:rPr>
        <w:noProof/>
      </w:rPr>
      <w:drawing>
        <wp:anchor distT="0" distB="0" distL="114300" distR="114300" simplePos="0" relativeHeight="251658240" behindDoc="0" locked="0" layoutInCell="1" allowOverlap="1" wp14:anchorId="35D8E754" wp14:editId="0A625F47">
          <wp:simplePos x="0" y="0"/>
          <wp:positionH relativeFrom="column">
            <wp:posOffset>-347345</wp:posOffset>
          </wp:positionH>
          <wp:positionV relativeFrom="paragraph">
            <wp:posOffset>40005</wp:posOffset>
          </wp:positionV>
          <wp:extent cx="1519407" cy="542925"/>
          <wp:effectExtent l="0" t="0" r="5080" b="0"/>
          <wp:wrapNone/>
          <wp:docPr id="95691325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13258"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9407" cy="5429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1A4D" w14:textId="77777777" w:rsidR="00025BAD" w:rsidRDefault="00025BAD" w:rsidP="00660ADB">
      <w:r>
        <w:separator/>
      </w:r>
    </w:p>
  </w:footnote>
  <w:footnote w:type="continuationSeparator" w:id="0">
    <w:p w14:paraId="0242E708" w14:textId="77777777" w:rsidR="00025BAD" w:rsidRDefault="00025BAD" w:rsidP="00660ADB">
      <w:r>
        <w:continuationSeparator/>
      </w:r>
    </w:p>
  </w:footnote>
  <w:footnote w:type="continuationNotice" w:id="1">
    <w:p w14:paraId="050D9AE1" w14:textId="77777777" w:rsidR="00025BAD" w:rsidRDefault="00025B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206ABC"/>
    <w:multiLevelType w:val="hybridMultilevel"/>
    <w:tmpl w:val="763AF9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053D4A"/>
    <w:multiLevelType w:val="hybridMultilevel"/>
    <w:tmpl w:val="0EA2B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A07489"/>
    <w:multiLevelType w:val="hybridMultilevel"/>
    <w:tmpl w:val="FDB0D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8C42E6"/>
    <w:multiLevelType w:val="hybridMultilevel"/>
    <w:tmpl w:val="8730D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E0E27AE"/>
    <w:multiLevelType w:val="hybridMultilevel"/>
    <w:tmpl w:val="FC9A5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8F4556"/>
    <w:multiLevelType w:val="hybridMultilevel"/>
    <w:tmpl w:val="923A35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1C8298F"/>
    <w:multiLevelType w:val="hybridMultilevel"/>
    <w:tmpl w:val="888E27A4"/>
    <w:lvl w:ilvl="0" w:tplc="0C090001">
      <w:start w:val="1"/>
      <w:numFmt w:val="bullet"/>
      <w:lvlText w:val=""/>
      <w:lvlJc w:val="left"/>
      <w:pPr>
        <w:ind w:left="720" w:hanging="360"/>
      </w:pPr>
      <w:rPr>
        <w:rFonts w:ascii="Symbol" w:hAnsi="Symbol" w:hint="default"/>
      </w:rPr>
    </w:lvl>
    <w:lvl w:ilvl="1" w:tplc="4792439E">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491B0A"/>
    <w:multiLevelType w:val="hybridMultilevel"/>
    <w:tmpl w:val="36721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6C0E58"/>
    <w:multiLevelType w:val="multilevel"/>
    <w:tmpl w:val="0E9843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3332"/>
    <w:multiLevelType w:val="hybridMultilevel"/>
    <w:tmpl w:val="96C6B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6A0F4E"/>
    <w:multiLevelType w:val="hybridMultilevel"/>
    <w:tmpl w:val="B8FE6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9E0056"/>
    <w:multiLevelType w:val="hybridMultilevel"/>
    <w:tmpl w:val="1C4AA0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CF70288"/>
    <w:multiLevelType w:val="hybridMultilevel"/>
    <w:tmpl w:val="BAB06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AB6396"/>
    <w:multiLevelType w:val="hybridMultilevel"/>
    <w:tmpl w:val="06AC395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00E2C23"/>
    <w:multiLevelType w:val="hybridMultilevel"/>
    <w:tmpl w:val="22AC6680"/>
    <w:lvl w:ilvl="0" w:tplc="E36C67E4">
      <w:numFmt w:val="bullet"/>
      <w:lvlText w:val="-"/>
      <w:lvlJc w:val="left"/>
      <w:pPr>
        <w:ind w:left="720" w:hanging="360"/>
      </w:pPr>
      <w:rPr>
        <w:rFonts w:ascii="Mulish" w:eastAsiaTheme="minorHAnsi" w:hAnsi="Mulish"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D67C01"/>
    <w:multiLevelType w:val="hybridMultilevel"/>
    <w:tmpl w:val="4AD2A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FF1C67"/>
    <w:multiLevelType w:val="hybridMultilevel"/>
    <w:tmpl w:val="9CE0D6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5A6CB0"/>
    <w:multiLevelType w:val="hybridMultilevel"/>
    <w:tmpl w:val="FB06D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EA3C9D"/>
    <w:multiLevelType w:val="hybridMultilevel"/>
    <w:tmpl w:val="070CDB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EC51A92"/>
    <w:multiLevelType w:val="multilevel"/>
    <w:tmpl w:val="141E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2959CC"/>
    <w:multiLevelType w:val="hybridMultilevel"/>
    <w:tmpl w:val="4E92B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537635"/>
    <w:multiLevelType w:val="hybridMultilevel"/>
    <w:tmpl w:val="236894D8"/>
    <w:lvl w:ilvl="0" w:tplc="0C090001">
      <w:start w:val="1"/>
      <w:numFmt w:val="bullet"/>
      <w:lvlText w:val=""/>
      <w:lvlJc w:val="left"/>
      <w:pPr>
        <w:ind w:left="720" w:hanging="360"/>
      </w:pPr>
      <w:rPr>
        <w:rFonts w:ascii="Symbol" w:hAnsi="Symbol" w:hint="default"/>
      </w:rPr>
    </w:lvl>
    <w:lvl w:ilvl="1" w:tplc="9B50E5C0">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D411E3"/>
    <w:multiLevelType w:val="hybridMultilevel"/>
    <w:tmpl w:val="C2FA8F1C"/>
    <w:lvl w:ilvl="0" w:tplc="B2E0EF90">
      <w:start w:val="1"/>
      <w:numFmt w:val="decimal"/>
      <w:pStyle w:val="COONumbered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8092B00"/>
    <w:multiLevelType w:val="hybridMultilevel"/>
    <w:tmpl w:val="D0D4CC1C"/>
    <w:lvl w:ilvl="0" w:tplc="0C090001">
      <w:start w:val="1"/>
      <w:numFmt w:val="bullet"/>
      <w:lvlText w:val=""/>
      <w:lvlJc w:val="left"/>
      <w:pPr>
        <w:ind w:left="720" w:hanging="360"/>
      </w:pPr>
      <w:rPr>
        <w:rFonts w:ascii="Symbol" w:hAnsi="Symbol" w:hint="default"/>
      </w:rPr>
    </w:lvl>
    <w:lvl w:ilvl="1" w:tplc="0BCE4492">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201E7"/>
    <w:multiLevelType w:val="hybridMultilevel"/>
    <w:tmpl w:val="E548A8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9F46FF"/>
    <w:multiLevelType w:val="hybridMultilevel"/>
    <w:tmpl w:val="BF4C7E3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580CEC"/>
    <w:multiLevelType w:val="hybridMultilevel"/>
    <w:tmpl w:val="48A2DDB8"/>
    <w:lvl w:ilvl="0" w:tplc="8BEA0C16">
      <w:start w:val="1"/>
      <w:numFmt w:val="bullet"/>
      <w:pStyle w:val="COOBulletlevel3"/>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545590"/>
    <w:multiLevelType w:val="hybridMultilevel"/>
    <w:tmpl w:val="61B0F4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28232AD"/>
    <w:multiLevelType w:val="hybridMultilevel"/>
    <w:tmpl w:val="FAAE8A48"/>
    <w:lvl w:ilvl="0" w:tplc="8398C324">
      <w:start w:val="1"/>
      <w:numFmt w:val="bullet"/>
      <w:pStyle w:val="COOBulletlevel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7C77D8"/>
    <w:multiLevelType w:val="hybridMultilevel"/>
    <w:tmpl w:val="7F322834"/>
    <w:lvl w:ilvl="0" w:tplc="DB9463A8">
      <w:start w:val="1"/>
      <w:numFmt w:val="bullet"/>
      <w:pStyle w:val="COOBulletlevel1"/>
      <w:lvlText w:val=""/>
      <w:lvlJc w:val="left"/>
      <w:pPr>
        <w:ind w:left="-180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360" w:hanging="360"/>
      </w:pPr>
      <w:rPr>
        <w:rFonts w:ascii="Wingdings" w:hAnsi="Wingdings" w:hint="default"/>
      </w:rPr>
    </w:lvl>
    <w:lvl w:ilvl="3" w:tplc="0C090001">
      <w:start w:val="1"/>
      <w:numFmt w:val="bullet"/>
      <w:lvlText w:val=""/>
      <w:lvlJc w:val="left"/>
      <w:pPr>
        <w:ind w:left="360" w:hanging="360"/>
      </w:pPr>
      <w:rPr>
        <w:rFonts w:ascii="Symbol" w:hAnsi="Symbol" w:hint="default"/>
      </w:rPr>
    </w:lvl>
    <w:lvl w:ilvl="4" w:tplc="0C090003">
      <w:start w:val="1"/>
      <w:numFmt w:val="bullet"/>
      <w:lvlText w:val="o"/>
      <w:lvlJc w:val="left"/>
      <w:pPr>
        <w:ind w:left="1080" w:hanging="360"/>
      </w:pPr>
      <w:rPr>
        <w:rFonts w:ascii="Courier New" w:hAnsi="Courier New" w:cs="Courier New" w:hint="default"/>
      </w:rPr>
    </w:lvl>
    <w:lvl w:ilvl="5" w:tplc="0C090005" w:tentative="1">
      <w:start w:val="1"/>
      <w:numFmt w:val="bullet"/>
      <w:lvlText w:val=""/>
      <w:lvlJc w:val="left"/>
      <w:pPr>
        <w:ind w:left="1800" w:hanging="360"/>
      </w:pPr>
      <w:rPr>
        <w:rFonts w:ascii="Wingdings" w:hAnsi="Wingdings" w:hint="default"/>
      </w:rPr>
    </w:lvl>
    <w:lvl w:ilvl="6" w:tplc="0C090001" w:tentative="1">
      <w:start w:val="1"/>
      <w:numFmt w:val="bullet"/>
      <w:lvlText w:val=""/>
      <w:lvlJc w:val="left"/>
      <w:pPr>
        <w:ind w:left="2520" w:hanging="360"/>
      </w:pPr>
      <w:rPr>
        <w:rFonts w:ascii="Symbol" w:hAnsi="Symbol" w:hint="default"/>
      </w:rPr>
    </w:lvl>
    <w:lvl w:ilvl="7" w:tplc="0C090003" w:tentative="1">
      <w:start w:val="1"/>
      <w:numFmt w:val="bullet"/>
      <w:lvlText w:val="o"/>
      <w:lvlJc w:val="left"/>
      <w:pPr>
        <w:ind w:left="3240" w:hanging="360"/>
      </w:pPr>
      <w:rPr>
        <w:rFonts w:ascii="Courier New" w:hAnsi="Courier New" w:cs="Courier New" w:hint="default"/>
      </w:rPr>
    </w:lvl>
    <w:lvl w:ilvl="8" w:tplc="0C090005" w:tentative="1">
      <w:start w:val="1"/>
      <w:numFmt w:val="bullet"/>
      <w:lvlText w:val=""/>
      <w:lvlJc w:val="left"/>
      <w:pPr>
        <w:ind w:left="3960" w:hanging="360"/>
      </w:pPr>
      <w:rPr>
        <w:rFonts w:ascii="Wingdings" w:hAnsi="Wingdings" w:hint="default"/>
      </w:rPr>
    </w:lvl>
  </w:abstractNum>
  <w:abstractNum w:abstractNumId="30" w15:restartNumberingAfterBreak="0">
    <w:nsid w:val="75A768C7"/>
    <w:multiLevelType w:val="hybridMultilevel"/>
    <w:tmpl w:val="ADC4D806"/>
    <w:lvl w:ilvl="0" w:tplc="745A3A7E">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91671D"/>
    <w:multiLevelType w:val="hybridMultilevel"/>
    <w:tmpl w:val="FBFA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3086857">
    <w:abstractNumId w:val="27"/>
  </w:num>
  <w:num w:numId="2" w16cid:durableId="475951902">
    <w:abstractNumId w:val="2"/>
  </w:num>
  <w:num w:numId="3" w16cid:durableId="611592204">
    <w:abstractNumId w:val="29"/>
  </w:num>
  <w:num w:numId="4" w16cid:durableId="1726565900">
    <w:abstractNumId w:val="28"/>
  </w:num>
  <w:num w:numId="5" w16cid:durableId="961108872">
    <w:abstractNumId w:val="30"/>
  </w:num>
  <w:num w:numId="6" w16cid:durableId="1694378020">
    <w:abstractNumId w:val="26"/>
  </w:num>
  <w:num w:numId="7" w16cid:durableId="2028024866">
    <w:abstractNumId w:val="22"/>
  </w:num>
  <w:num w:numId="8" w16cid:durableId="2086802729">
    <w:abstractNumId w:val="3"/>
  </w:num>
  <w:num w:numId="9" w16cid:durableId="1839346048">
    <w:abstractNumId w:val="17"/>
  </w:num>
  <w:num w:numId="10" w16cid:durableId="1011683215">
    <w:abstractNumId w:val="31"/>
  </w:num>
  <w:num w:numId="11" w16cid:durableId="892010935">
    <w:abstractNumId w:val="12"/>
  </w:num>
  <w:num w:numId="12" w16cid:durableId="2046980280">
    <w:abstractNumId w:val="0"/>
  </w:num>
  <w:num w:numId="13" w16cid:durableId="116146895">
    <w:abstractNumId w:val="16"/>
  </w:num>
  <w:num w:numId="14" w16cid:durableId="1074088255">
    <w:abstractNumId w:val="11"/>
  </w:num>
  <w:num w:numId="15" w16cid:durableId="204950459">
    <w:abstractNumId w:val="7"/>
  </w:num>
  <w:num w:numId="16" w16cid:durableId="2045977773">
    <w:abstractNumId w:val="13"/>
  </w:num>
  <w:num w:numId="17" w16cid:durableId="1530991634">
    <w:abstractNumId w:val="18"/>
  </w:num>
  <w:num w:numId="18" w16cid:durableId="1288320667">
    <w:abstractNumId w:val="1"/>
  </w:num>
  <w:num w:numId="19" w16cid:durableId="1195728087">
    <w:abstractNumId w:val="25"/>
  </w:num>
  <w:num w:numId="20" w16cid:durableId="1276913158">
    <w:abstractNumId w:val="14"/>
  </w:num>
  <w:num w:numId="21" w16cid:durableId="565187152">
    <w:abstractNumId w:val="29"/>
  </w:num>
  <w:num w:numId="22" w16cid:durableId="546456751">
    <w:abstractNumId w:val="29"/>
  </w:num>
  <w:num w:numId="23" w16cid:durableId="616450301">
    <w:abstractNumId w:val="29"/>
  </w:num>
  <w:num w:numId="24" w16cid:durableId="1690448915">
    <w:abstractNumId w:val="29"/>
  </w:num>
  <w:num w:numId="25" w16cid:durableId="73555928">
    <w:abstractNumId w:val="29"/>
  </w:num>
  <w:num w:numId="26" w16cid:durableId="558826335">
    <w:abstractNumId w:val="29"/>
  </w:num>
  <w:num w:numId="27" w16cid:durableId="1144812358">
    <w:abstractNumId w:val="20"/>
  </w:num>
  <w:num w:numId="28" w16cid:durableId="345908893">
    <w:abstractNumId w:val="8"/>
  </w:num>
  <w:num w:numId="29" w16cid:durableId="1750954704">
    <w:abstractNumId w:val="5"/>
  </w:num>
  <w:num w:numId="30" w16cid:durableId="357435297">
    <w:abstractNumId w:val="24"/>
  </w:num>
  <w:num w:numId="31" w16cid:durableId="896862767">
    <w:abstractNumId w:val="23"/>
  </w:num>
  <w:num w:numId="32" w16cid:durableId="163983360">
    <w:abstractNumId w:val="9"/>
  </w:num>
  <w:num w:numId="33" w16cid:durableId="733161689">
    <w:abstractNumId w:val="15"/>
  </w:num>
  <w:num w:numId="34" w16cid:durableId="1425690664">
    <w:abstractNumId w:val="19"/>
  </w:num>
  <w:num w:numId="35" w16cid:durableId="1556506878">
    <w:abstractNumId w:val="4"/>
  </w:num>
  <w:num w:numId="36" w16cid:durableId="1841578019">
    <w:abstractNumId w:val="10"/>
  </w:num>
  <w:num w:numId="37" w16cid:durableId="1538468420">
    <w:abstractNumId w:val="6"/>
  </w:num>
  <w:num w:numId="38" w16cid:durableId="120953276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a Bugden">
    <w15:presenceInfo w15:providerId="AD" w15:userId="S::Paula.Bugden@onkaparinga.sa.gov.au::be663954-f0d3-43be-b126-ad0b4b344c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F4"/>
    <w:rsid w:val="00001EB4"/>
    <w:rsid w:val="00002D90"/>
    <w:rsid w:val="0000328E"/>
    <w:rsid w:val="00004EA0"/>
    <w:rsid w:val="00004FC2"/>
    <w:rsid w:val="000065F3"/>
    <w:rsid w:val="0001138F"/>
    <w:rsid w:val="00012A13"/>
    <w:rsid w:val="00025BAD"/>
    <w:rsid w:val="00026C3B"/>
    <w:rsid w:val="00027BFB"/>
    <w:rsid w:val="00031852"/>
    <w:rsid w:val="000319CB"/>
    <w:rsid w:val="00034630"/>
    <w:rsid w:val="00034D84"/>
    <w:rsid w:val="00040256"/>
    <w:rsid w:val="000441D3"/>
    <w:rsid w:val="0004497F"/>
    <w:rsid w:val="0004716C"/>
    <w:rsid w:val="000541EC"/>
    <w:rsid w:val="000554F2"/>
    <w:rsid w:val="000568EF"/>
    <w:rsid w:val="000613E9"/>
    <w:rsid w:val="00063AB4"/>
    <w:rsid w:val="00065969"/>
    <w:rsid w:val="00071738"/>
    <w:rsid w:val="000730A1"/>
    <w:rsid w:val="00075A2B"/>
    <w:rsid w:val="00076571"/>
    <w:rsid w:val="00076B5F"/>
    <w:rsid w:val="000778FE"/>
    <w:rsid w:val="00077DE2"/>
    <w:rsid w:val="00077DF7"/>
    <w:rsid w:val="00080920"/>
    <w:rsid w:val="00085D4A"/>
    <w:rsid w:val="00091E29"/>
    <w:rsid w:val="0009271A"/>
    <w:rsid w:val="00092974"/>
    <w:rsid w:val="0009506A"/>
    <w:rsid w:val="000953FC"/>
    <w:rsid w:val="00095663"/>
    <w:rsid w:val="00097668"/>
    <w:rsid w:val="000A148A"/>
    <w:rsid w:val="000A361C"/>
    <w:rsid w:val="000A544E"/>
    <w:rsid w:val="000A7477"/>
    <w:rsid w:val="000A7D7D"/>
    <w:rsid w:val="000B2FB7"/>
    <w:rsid w:val="000C52F2"/>
    <w:rsid w:val="000C61E8"/>
    <w:rsid w:val="000C6623"/>
    <w:rsid w:val="000C7F80"/>
    <w:rsid w:val="000D03AF"/>
    <w:rsid w:val="000D444D"/>
    <w:rsid w:val="000D6182"/>
    <w:rsid w:val="000D64FB"/>
    <w:rsid w:val="000E2E46"/>
    <w:rsid w:val="000E425B"/>
    <w:rsid w:val="000F2FB3"/>
    <w:rsid w:val="000F32FA"/>
    <w:rsid w:val="000F5945"/>
    <w:rsid w:val="000F5CB6"/>
    <w:rsid w:val="000F6D81"/>
    <w:rsid w:val="000F73DA"/>
    <w:rsid w:val="000F7D5A"/>
    <w:rsid w:val="0010044C"/>
    <w:rsid w:val="001053AD"/>
    <w:rsid w:val="001064E7"/>
    <w:rsid w:val="00106ADE"/>
    <w:rsid w:val="00106D3D"/>
    <w:rsid w:val="00107852"/>
    <w:rsid w:val="001100AD"/>
    <w:rsid w:val="0011092C"/>
    <w:rsid w:val="00110F98"/>
    <w:rsid w:val="00111044"/>
    <w:rsid w:val="001169B5"/>
    <w:rsid w:val="00124A1A"/>
    <w:rsid w:val="00124E77"/>
    <w:rsid w:val="00124EFD"/>
    <w:rsid w:val="001309B5"/>
    <w:rsid w:val="00133214"/>
    <w:rsid w:val="001336C4"/>
    <w:rsid w:val="00134FAA"/>
    <w:rsid w:val="001350A0"/>
    <w:rsid w:val="001352B6"/>
    <w:rsid w:val="00136A48"/>
    <w:rsid w:val="001419C4"/>
    <w:rsid w:val="001454B2"/>
    <w:rsid w:val="00151E4E"/>
    <w:rsid w:val="00152C49"/>
    <w:rsid w:val="00155A85"/>
    <w:rsid w:val="00157C6E"/>
    <w:rsid w:val="00161EBF"/>
    <w:rsid w:val="00162502"/>
    <w:rsid w:val="00170740"/>
    <w:rsid w:val="001715A0"/>
    <w:rsid w:val="0017341B"/>
    <w:rsid w:val="00174F21"/>
    <w:rsid w:val="00175169"/>
    <w:rsid w:val="001773CE"/>
    <w:rsid w:val="001810B1"/>
    <w:rsid w:val="00181B64"/>
    <w:rsid w:val="00183461"/>
    <w:rsid w:val="00183D7A"/>
    <w:rsid w:val="00186149"/>
    <w:rsid w:val="0018780C"/>
    <w:rsid w:val="00191B1E"/>
    <w:rsid w:val="00196242"/>
    <w:rsid w:val="001978BC"/>
    <w:rsid w:val="001A09E7"/>
    <w:rsid w:val="001A2F99"/>
    <w:rsid w:val="001A31B1"/>
    <w:rsid w:val="001A38EF"/>
    <w:rsid w:val="001A58AA"/>
    <w:rsid w:val="001A6D1E"/>
    <w:rsid w:val="001A7D36"/>
    <w:rsid w:val="001B09A3"/>
    <w:rsid w:val="001B350F"/>
    <w:rsid w:val="001B62A3"/>
    <w:rsid w:val="001B742E"/>
    <w:rsid w:val="001C0A3D"/>
    <w:rsid w:val="001C0ABF"/>
    <w:rsid w:val="001C0D2F"/>
    <w:rsid w:val="001C1C68"/>
    <w:rsid w:val="001C28F2"/>
    <w:rsid w:val="001C3990"/>
    <w:rsid w:val="001D4D65"/>
    <w:rsid w:val="001D5D1C"/>
    <w:rsid w:val="001D6786"/>
    <w:rsid w:val="001E0341"/>
    <w:rsid w:val="001E1272"/>
    <w:rsid w:val="001E2806"/>
    <w:rsid w:val="001E7417"/>
    <w:rsid w:val="001F284F"/>
    <w:rsid w:val="001F361D"/>
    <w:rsid w:val="001F461A"/>
    <w:rsid w:val="001F4C5F"/>
    <w:rsid w:val="001F4F0C"/>
    <w:rsid w:val="001F7AA1"/>
    <w:rsid w:val="00207908"/>
    <w:rsid w:val="002103A8"/>
    <w:rsid w:val="0021157E"/>
    <w:rsid w:val="002204B4"/>
    <w:rsid w:val="002206DD"/>
    <w:rsid w:val="00222428"/>
    <w:rsid w:val="00224987"/>
    <w:rsid w:val="00225EDB"/>
    <w:rsid w:val="0022714C"/>
    <w:rsid w:val="0023075C"/>
    <w:rsid w:val="00230BB0"/>
    <w:rsid w:val="002352AD"/>
    <w:rsid w:val="002356EA"/>
    <w:rsid w:val="00235848"/>
    <w:rsid w:val="0024674E"/>
    <w:rsid w:val="0025066A"/>
    <w:rsid w:val="00251846"/>
    <w:rsid w:val="00252803"/>
    <w:rsid w:val="00252C9C"/>
    <w:rsid w:val="00254FD9"/>
    <w:rsid w:val="0025660C"/>
    <w:rsid w:val="00262E45"/>
    <w:rsid w:val="002659B9"/>
    <w:rsid w:val="002706AE"/>
    <w:rsid w:val="00271A41"/>
    <w:rsid w:val="0027422A"/>
    <w:rsid w:val="00277CD4"/>
    <w:rsid w:val="00284086"/>
    <w:rsid w:val="00285AB0"/>
    <w:rsid w:val="00286C64"/>
    <w:rsid w:val="00287835"/>
    <w:rsid w:val="0029041E"/>
    <w:rsid w:val="002907A3"/>
    <w:rsid w:val="002941C3"/>
    <w:rsid w:val="002A266D"/>
    <w:rsid w:val="002A2EA2"/>
    <w:rsid w:val="002A3F5C"/>
    <w:rsid w:val="002A4060"/>
    <w:rsid w:val="002A52C0"/>
    <w:rsid w:val="002A5377"/>
    <w:rsid w:val="002A5870"/>
    <w:rsid w:val="002A6ED3"/>
    <w:rsid w:val="002B5F2A"/>
    <w:rsid w:val="002B7B77"/>
    <w:rsid w:val="002C068E"/>
    <w:rsid w:val="002C13F8"/>
    <w:rsid w:val="002C1E75"/>
    <w:rsid w:val="002C5568"/>
    <w:rsid w:val="002C64CC"/>
    <w:rsid w:val="002C78A7"/>
    <w:rsid w:val="002D1188"/>
    <w:rsid w:val="002D1537"/>
    <w:rsid w:val="002D28C9"/>
    <w:rsid w:val="002D5D41"/>
    <w:rsid w:val="002D68B1"/>
    <w:rsid w:val="002D6950"/>
    <w:rsid w:val="002E0C9B"/>
    <w:rsid w:val="002E1CAD"/>
    <w:rsid w:val="002E3D79"/>
    <w:rsid w:val="002E405D"/>
    <w:rsid w:val="002E53E5"/>
    <w:rsid w:val="002E5B84"/>
    <w:rsid w:val="002F0091"/>
    <w:rsid w:val="002F0D02"/>
    <w:rsid w:val="002F2048"/>
    <w:rsid w:val="002F2A42"/>
    <w:rsid w:val="002F42C2"/>
    <w:rsid w:val="002F4C40"/>
    <w:rsid w:val="002F5AAB"/>
    <w:rsid w:val="002F6AD8"/>
    <w:rsid w:val="002F76F1"/>
    <w:rsid w:val="00302DE2"/>
    <w:rsid w:val="0030640F"/>
    <w:rsid w:val="00306CDD"/>
    <w:rsid w:val="003136BB"/>
    <w:rsid w:val="00314981"/>
    <w:rsid w:val="00315552"/>
    <w:rsid w:val="003156C8"/>
    <w:rsid w:val="00315B09"/>
    <w:rsid w:val="00316EC1"/>
    <w:rsid w:val="00320016"/>
    <w:rsid w:val="003201CA"/>
    <w:rsid w:val="003266ED"/>
    <w:rsid w:val="00331340"/>
    <w:rsid w:val="003328A9"/>
    <w:rsid w:val="00335983"/>
    <w:rsid w:val="00341A57"/>
    <w:rsid w:val="003435A9"/>
    <w:rsid w:val="0034711A"/>
    <w:rsid w:val="00352B48"/>
    <w:rsid w:val="00353947"/>
    <w:rsid w:val="003556B0"/>
    <w:rsid w:val="00355D3C"/>
    <w:rsid w:val="003602DE"/>
    <w:rsid w:val="003605F3"/>
    <w:rsid w:val="00360E45"/>
    <w:rsid w:val="00361F53"/>
    <w:rsid w:val="003625DB"/>
    <w:rsid w:val="00362751"/>
    <w:rsid w:val="003639D1"/>
    <w:rsid w:val="00364440"/>
    <w:rsid w:val="0037062A"/>
    <w:rsid w:val="003715E2"/>
    <w:rsid w:val="00372916"/>
    <w:rsid w:val="00373E50"/>
    <w:rsid w:val="0038223D"/>
    <w:rsid w:val="003822F6"/>
    <w:rsid w:val="003867A6"/>
    <w:rsid w:val="00387ECB"/>
    <w:rsid w:val="003918E5"/>
    <w:rsid w:val="0039207C"/>
    <w:rsid w:val="00393A76"/>
    <w:rsid w:val="0039606C"/>
    <w:rsid w:val="00396447"/>
    <w:rsid w:val="00396FE8"/>
    <w:rsid w:val="0039700A"/>
    <w:rsid w:val="00397152"/>
    <w:rsid w:val="003972DE"/>
    <w:rsid w:val="003A159E"/>
    <w:rsid w:val="003A2095"/>
    <w:rsid w:val="003A2626"/>
    <w:rsid w:val="003A4D30"/>
    <w:rsid w:val="003B66DA"/>
    <w:rsid w:val="003B7D28"/>
    <w:rsid w:val="003C7A0E"/>
    <w:rsid w:val="003C7AD8"/>
    <w:rsid w:val="003D2E20"/>
    <w:rsid w:val="003D3261"/>
    <w:rsid w:val="003D42F5"/>
    <w:rsid w:val="003D71FF"/>
    <w:rsid w:val="003E3B8E"/>
    <w:rsid w:val="003E6CEB"/>
    <w:rsid w:val="003E7962"/>
    <w:rsid w:val="003F08E9"/>
    <w:rsid w:val="003F2F59"/>
    <w:rsid w:val="003F6BB2"/>
    <w:rsid w:val="003F7F3B"/>
    <w:rsid w:val="00400763"/>
    <w:rsid w:val="00403375"/>
    <w:rsid w:val="00406F8E"/>
    <w:rsid w:val="00407D64"/>
    <w:rsid w:val="004108C0"/>
    <w:rsid w:val="00412000"/>
    <w:rsid w:val="00420529"/>
    <w:rsid w:val="004239FB"/>
    <w:rsid w:val="004261C0"/>
    <w:rsid w:val="004271AE"/>
    <w:rsid w:val="00427D0A"/>
    <w:rsid w:val="004313F1"/>
    <w:rsid w:val="00431D0E"/>
    <w:rsid w:val="004323B4"/>
    <w:rsid w:val="00436F9C"/>
    <w:rsid w:val="004464A6"/>
    <w:rsid w:val="00454470"/>
    <w:rsid w:val="0045477D"/>
    <w:rsid w:val="00455E87"/>
    <w:rsid w:val="0046007F"/>
    <w:rsid w:val="0046185F"/>
    <w:rsid w:val="00461C96"/>
    <w:rsid w:val="004631D1"/>
    <w:rsid w:val="00465C58"/>
    <w:rsid w:val="00471803"/>
    <w:rsid w:val="004730DE"/>
    <w:rsid w:val="00474750"/>
    <w:rsid w:val="00475E9E"/>
    <w:rsid w:val="004801F1"/>
    <w:rsid w:val="00484958"/>
    <w:rsid w:val="0049034D"/>
    <w:rsid w:val="00491371"/>
    <w:rsid w:val="0049153E"/>
    <w:rsid w:val="0049237B"/>
    <w:rsid w:val="00492C17"/>
    <w:rsid w:val="0049356E"/>
    <w:rsid w:val="00493BA9"/>
    <w:rsid w:val="004946CE"/>
    <w:rsid w:val="004A254D"/>
    <w:rsid w:val="004A2644"/>
    <w:rsid w:val="004A65F9"/>
    <w:rsid w:val="004A6734"/>
    <w:rsid w:val="004A78EA"/>
    <w:rsid w:val="004B003E"/>
    <w:rsid w:val="004B3B08"/>
    <w:rsid w:val="004B7BA2"/>
    <w:rsid w:val="004C3CEE"/>
    <w:rsid w:val="004C40AA"/>
    <w:rsid w:val="004C666D"/>
    <w:rsid w:val="004D0C89"/>
    <w:rsid w:val="004D1CBD"/>
    <w:rsid w:val="004D21D4"/>
    <w:rsid w:val="004D3916"/>
    <w:rsid w:val="004D3F04"/>
    <w:rsid w:val="004D4382"/>
    <w:rsid w:val="004D5937"/>
    <w:rsid w:val="004D6074"/>
    <w:rsid w:val="004E32AE"/>
    <w:rsid w:val="004E4915"/>
    <w:rsid w:val="004E67CD"/>
    <w:rsid w:val="004E7F0E"/>
    <w:rsid w:val="004F0CE2"/>
    <w:rsid w:val="004F240B"/>
    <w:rsid w:val="004F32FD"/>
    <w:rsid w:val="004F4105"/>
    <w:rsid w:val="004F5F52"/>
    <w:rsid w:val="004F69A4"/>
    <w:rsid w:val="004F7864"/>
    <w:rsid w:val="00502D9C"/>
    <w:rsid w:val="005039B8"/>
    <w:rsid w:val="005061C7"/>
    <w:rsid w:val="00506DBB"/>
    <w:rsid w:val="00513976"/>
    <w:rsid w:val="00513E28"/>
    <w:rsid w:val="00514FA2"/>
    <w:rsid w:val="005162FF"/>
    <w:rsid w:val="00517948"/>
    <w:rsid w:val="00524F52"/>
    <w:rsid w:val="00525CA4"/>
    <w:rsid w:val="005261B4"/>
    <w:rsid w:val="00526FA3"/>
    <w:rsid w:val="0053452F"/>
    <w:rsid w:val="00534E92"/>
    <w:rsid w:val="00536F0A"/>
    <w:rsid w:val="005374DB"/>
    <w:rsid w:val="005472BD"/>
    <w:rsid w:val="0055119B"/>
    <w:rsid w:val="00553849"/>
    <w:rsid w:val="00554393"/>
    <w:rsid w:val="005547BB"/>
    <w:rsid w:val="005563E5"/>
    <w:rsid w:val="00560BED"/>
    <w:rsid w:val="005629CD"/>
    <w:rsid w:val="00567FA7"/>
    <w:rsid w:val="005706AC"/>
    <w:rsid w:val="00573580"/>
    <w:rsid w:val="00575247"/>
    <w:rsid w:val="005775B7"/>
    <w:rsid w:val="00580B66"/>
    <w:rsid w:val="00584D00"/>
    <w:rsid w:val="00587197"/>
    <w:rsid w:val="0059085D"/>
    <w:rsid w:val="005911FB"/>
    <w:rsid w:val="005915FC"/>
    <w:rsid w:val="00592C10"/>
    <w:rsid w:val="00596ADC"/>
    <w:rsid w:val="005A36F9"/>
    <w:rsid w:val="005A3F41"/>
    <w:rsid w:val="005A4582"/>
    <w:rsid w:val="005A6129"/>
    <w:rsid w:val="005A6827"/>
    <w:rsid w:val="005B01F9"/>
    <w:rsid w:val="005B34E2"/>
    <w:rsid w:val="005B3C43"/>
    <w:rsid w:val="005B4D89"/>
    <w:rsid w:val="005B6291"/>
    <w:rsid w:val="005C1213"/>
    <w:rsid w:val="005C3668"/>
    <w:rsid w:val="005C68F0"/>
    <w:rsid w:val="005D5D65"/>
    <w:rsid w:val="005D7E2C"/>
    <w:rsid w:val="005E0D40"/>
    <w:rsid w:val="005E5690"/>
    <w:rsid w:val="005E7FDD"/>
    <w:rsid w:val="005F10EE"/>
    <w:rsid w:val="005F1743"/>
    <w:rsid w:val="005F4ECE"/>
    <w:rsid w:val="005F621E"/>
    <w:rsid w:val="005F76B0"/>
    <w:rsid w:val="005F7CCE"/>
    <w:rsid w:val="00600006"/>
    <w:rsid w:val="00603DFE"/>
    <w:rsid w:val="00606F8C"/>
    <w:rsid w:val="00615A6C"/>
    <w:rsid w:val="00615C1B"/>
    <w:rsid w:val="00616318"/>
    <w:rsid w:val="006165D6"/>
    <w:rsid w:val="00617A73"/>
    <w:rsid w:val="006243BE"/>
    <w:rsid w:val="00624C7C"/>
    <w:rsid w:val="0062757B"/>
    <w:rsid w:val="00633BE6"/>
    <w:rsid w:val="00635CF8"/>
    <w:rsid w:val="00636439"/>
    <w:rsid w:val="006372DE"/>
    <w:rsid w:val="006374C9"/>
    <w:rsid w:val="00643D9F"/>
    <w:rsid w:val="0064541D"/>
    <w:rsid w:val="00647CF2"/>
    <w:rsid w:val="00660ADB"/>
    <w:rsid w:val="00661F37"/>
    <w:rsid w:val="00663806"/>
    <w:rsid w:val="006659B1"/>
    <w:rsid w:val="00671457"/>
    <w:rsid w:val="00671F96"/>
    <w:rsid w:val="00676246"/>
    <w:rsid w:val="006764D5"/>
    <w:rsid w:val="00677518"/>
    <w:rsid w:val="006803FB"/>
    <w:rsid w:val="0068145F"/>
    <w:rsid w:val="0068298B"/>
    <w:rsid w:val="0068341F"/>
    <w:rsid w:val="00684476"/>
    <w:rsid w:val="00684978"/>
    <w:rsid w:val="006873A3"/>
    <w:rsid w:val="00687984"/>
    <w:rsid w:val="00691AAB"/>
    <w:rsid w:val="00692DDB"/>
    <w:rsid w:val="00692E9C"/>
    <w:rsid w:val="006946C4"/>
    <w:rsid w:val="00695BBE"/>
    <w:rsid w:val="00699D95"/>
    <w:rsid w:val="006A0335"/>
    <w:rsid w:val="006A1330"/>
    <w:rsid w:val="006A375E"/>
    <w:rsid w:val="006A6756"/>
    <w:rsid w:val="006B0AE1"/>
    <w:rsid w:val="006B3D3D"/>
    <w:rsid w:val="006B6646"/>
    <w:rsid w:val="006B761E"/>
    <w:rsid w:val="006C15C2"/>
    <w:rsid w:val="006C2C95"/>
    <w:rsid w:val="006D0F15"/>
    <w:rsid w:val="006D3BA0"/>
    <w:rsid w:val="006E131A"/>
    <w:rsid w:val="006E2D40"/>
    <w:rsid w:val="006E403F"/>
    <w:rsid w:val="006E4953"/>
    <w:rsid w:val="006E556B"/>
    <w:rsid w:val="006E6710"/>
    <w:rsid w:val="006E6C27"/>
    <w:rsid w:val="006E7A13"/>
    <w:rsid w:val="006F5BBA"/>
    <w:rsid w:val="006F71E2"/>
    <w:rsid w:val="006F7B16"/>
    <w:rsid w:val="00700927"/>
    <w:rsid w:val="007028F6"/>
    <w:rsid w:val="00703B29"/>
    <w:rsid w:val="007040E8"/>
    <w:rsid w:val="0070617D"/>
    <w:rsid w:val="007063A4"/>
    <w:rsid w:val="007144C6"/>
    <w:rsid w:val="00717032"/>
    <w:rsid w:val="0071713A"/>
    <w:rsid w:val="007256A2"/>
    <w:rsid w:val="00730911"/>
    <w:rsid w:val="00731B34"/>
    <w:rsid w:val="00732A56"/>
    <w:rsid w:val="00734779"/>
    <w:rsid w:val="00735908"/>
    <w:rsid w:val="00736A8E"/>
    <w:rsid w:val="00736C02"/>
    <w:rsid w:val="00737C37"/>
    <w:rsid w:val="00737CF0"/>
    <w:rsid w:val="00740C52"/>
    <w:rsid w:val="007419C8"/>
    <w:rsid w:val="007427EF"/>
    <w:rsid w:val="00745CF0"/>
    <w:rsid w:val="0075088D"/>
    <w:rsid w:val="007523D3"/>
    <w:rsid w:val="00753AAA"/>
    <w:rsid w:val="00756822"/>
    <w:rsid w:val="00760BB1"/>
    <w:rsid w:val="007632B4"/>
    <w:rsid w:val="007658E5"/>
    <w:rsid w:val="00765DB0"/>
    <w:rsid w:val="007660BE"/>
    <w:rsid w:val="0076649E"/>
    <w:rsid w:val="00770A95"/>
    <w:rsid w:val="0077293E"/>
    <w:rsid w:val="007759E8"/>
    <w:rsid w:val="00775E17"/>
    <w:rsid w:val="00780390"/>
    <w:rsid w:val="00781343"/>
    <w:rsid w:val="0078219A"/>
    <w:rsid w:val="0078289C"/>
    <w:rsid w:val="00791B43"/>
    <w:rsid w:val="0079320D"/>
    <w:rsid w:val="00793C63"/>
    <w:rsid w:val="00795B21"/>
    <w:rsid w:val="00795C2A"/>
    <w:rsid w:val="00797C07"/>
    <w:rsid w:val="007A0B00"/>
    <w:rsid w:val="007A0FD3"/>
    <w:rsid w:val="007A1BE4"/>
    <w:rsid w:val="007A1F40"/>
    <w:rsid w:val="007A2C5C"/>
    <w:rsid w:val="007A2FC8"/>
    <w:rsid w:val="007A3FF9"/>
    <w:rsid w:val="007B32D5"/>
    <w:rsid w:val="007B46DD"/>
    <w:rsid w:val="007B555B"/>
    <w:rsid w:val="007C4B54"/>
    <w:rsid w:val="007C528F"/>
    <w:rsid w:val="007C547C"/>
    <w:rsid w:val="007C6299"/>
    <w:rsid w:val="007D22B3"/>
    <w:rsid w:val="007D346E"/>
    <w:rsid w:val="007D3C5B"/>
    <w:rsid w:val="007D405A"/>
    <w:rsid w:val="007D5AA3"/>
    <w:rsid w:val="007D5FBA"/>
    <w:rsid w:val="007D6650"/>
    <w:rsid w:val="007D6B09"/>
    <w:rsid w:val="007D7255"/>
    <w:rsid w:val="007E018A"/>
    <w:rsid w:val="007E03E5"/>
    <w:rsid w:val="007E1405"/>
    <w:rsid w:val="007E1848"/>
    <w:rsid w:val="007E3AF6"/>
    <w:rsid w:val="007F0D32"/>
    <w:rsid w:val="007F1109"/>
    <w:rsid w:val="007F29AD"/>
    <w:rsid w:val="007F3A6A"/>
    <w:rsid w:val="00802B24"/>
    <w:rsid w:val="00804E4E"/>
    <w:rsid w:val="0081148E"/>
    <w:rsid w:val="00814CF3"/>
    <w:rsid w:val="00822384"/>
    <w:rsid w:val="008240C4"/>
    <w:rsid w:val="0082756B"/>
    <w:rsid w:val="00831230"/>
    <w:rsid w:val="0083446C"/>
    <w:rsid w:val="00840922"/>
    <w:rsid w:val="008418B9"/>
    <w:rsid w:val="00841FDE"/>
    <w:rsid w:val="0084639D"/>
    <w:rsid w:val="0084674E"/>
    <w:rsid w:val="00847AD4"/>
    <w:rsid w:val="008513AC"/>
    <w:rsid w:val="00853C22"/>
    <w:rsid w:val="008561E9"/>
    <w:rsid w:val="00856DC6"/>
    <w:rsid w:val="00857E99"/>
    <w:rsid w:val="00862E58"/>
    <w:rsid w:val="00863439"/>
    <w:rsid w:val="00867625"/>
    <w:rsid w:val="00870BBF"/>
    <w:rsid w:val="00872338"/>
    <w:rsid w:val="00874D70"/>
    <w:rsid w:val="00876A1D"/>
    <w:rsid w:val="00876B20"/>
    <w:rsid w:val="00877A1E"/>
    <w:rsid w:val="0088001A"/>
    <w:rsid w:val="008822DD"/>
    <w:rsid w:val="0088352E"/>
    <w:rsid w:val="00895C32"/>
    <w:rsid w:val="00896C51"/>
    <w:rsid w:val="008A2789"/>
    <w:rsid w:val="008A5741"/>
    <w:rsid w:val="008B5042"/>
    <w:rsid w:val="008B75A7"/>
    <w:rsid w:val="008C1709"/>
    <w:rsid w:val="008C4674"/>
    <w:rsid w:val="008D2068"/>
    <w:rsid w:val="008D3FB7"/>
    <w:rsid w:val="008D4AE3"/>
    <w:rsid w:val="008D7E3A"/>
    <w:rsid w:val="008E2EDF"/>
    <w:rsid w:val="008E4BFA"/>
    <w:rsid w:val="008F0785"/>
    <w:rsid w:val="008F14D6"/>
    <w:rsid w:val="008F3E77"/>
    <w:rsid w:val="008F4265"/>
    <w:rsid w:val="008F42B8"/>
    <w:rsid w:val="008F6F59"/>
    <w:rsid w:val="00903101"/>
    <w:rsid w:val="0091463C"/>
    <w:rsid w:val="0091689D"/>
    <w:rsid w:val="009174F3"/>
    <w:rsid w:val="00923006"/>
    <w:rsid w:val="00924E9E"/>
    <w:rsid w:val="00925E3D"/>
    <w:rsid w:val="00926BB7"/>
    <w:rsid w:val="0093585E"/>
    <w:rsid w:val="00935E37"/>
    <w:rsid w:val="00944302"/>
    <w:rsid w:val="00945446"/>
    <w:rsid w:val="009460F6"/>
    <w:rsid w:val="0095208B"/>
    <w:rsid w:val="009529D3"/>
    <w:rsid w:val="009564E5"/>
    <w:rsid w:val="009608E3"/>
    <w:rsid w:val="00963A15"/>
    <w:rsid w:val="009640F3"/>
    <w:rsid w:val="00965BAF"/>
    <w:rsid w:val="00975323"/>
    <w:rsid w:val="0097600B"/>
    <w:rsid w:val="009802EC"/>
    <w:rsid w:val="0098089B"/>
    <w:rsid w:val="00981FEC"/>
    <w:rsid w:val="00990A9D"/>
    <w:rsid w:val="00990FD2"/>
    <w:rsid w:val="00991AC7"/>
    <w:rsid w:val="00995579"/>
    <w:rsid w:val="009967C2"/>
    <w:rsid w:val="009A0F7F"/>
    <w:rsid w:val="009A3427"/>
    <w:rsid w:val="009A380E"/>
    <w:rsid w:val="009A4A4E"/>
    <w:rsid w:val="009A5697"/>
    <w:rsid w:val="009A56CB"/>
    <w:rsid w:val="009A5856"/>
    <w:rsid w:val="009A602A"/>
    <w:rsid w:val="009A7790"/>
    <w:rsid w:val="009A7895"/>
    <w:rsid w:val="009A7B90"/>
    <w:rsid w:val="009A7ECB"/>
    <w:rsid w:val="009B1552"/>
    <w:rsid w:val="009B2EA0"/>
    <w:rsid w:val="009B3EC7"/>
    <w:rsid w:val="009B6395"/>
    <w:rsid w:val="009B6B84"/>
    <w:rsid w:val="009C0BAC"/>
    <w:rsid w:val="009C3075"/>
    <w:rsid w:val="009C6578"/>
    <w:rsid w:val="009C6662"/>
    <w:rsid w:val="009C6998"/>
    <w:rsid w:val="009C6CCB"/>
    <w:rsid w:val="009D0E36"/>
    <w:rsid w:val="009D17D9"/>
    <w:rsid w:val="009D62B8"/>
    <w:rsid w:val="009E067B"/>
    <w:rsid w:val="009E39E0"/>
    <w:rsid w:val="009E3B8F"/>
    <w:rsid w:val="009E5600"/>
    <w:rsid w:val="009E74E3"/>
    <w:rsid w:val="009F0B66"/>
    <w:rsid w:val="009F1B46"/>
    <w:rsid w:val="009F27CF"/>
    <w:rsid w:val="009F50F3"/>
    <w:rsid w:val="009F5C58"/>
    <w:rsid w:val="00A01E47"/>
    <w:rsid w:val="00A02B04"/>
    <w:rsid w:val="00A033A0"/>
    <w:rsid w:val="00A03D3F"/>
    <w:rsid w:val="00A110CC"/>
    <w:rsid w:val="00A11D8E"/>
    <w:rsid w:val="00A12789"/>
    <w:rsid w:val="00A13411"/>
    <w:rsid w:val="00A135FF"/>
    <w:rsid w:val="00A148B8"/>
    <w:rsid w:val="00A150AE"/>
    <w:rsid w:val="00A155FB"/>
    <w:rsid w:val="00A244E7"/>
    <w:rsid w:val="00A30453"/>
    <w:rsid w:val="00A30B4E"/>
    <w:rsid w:val="00A32C16"/>
    <w:rsid w:val="00A35657"/>
    <w:rsid w:val="00A35ADD"/>
    <w:rsid w:val="00A360F0"/>
    <w:rsid w:val="00A36C65"/>
    <w:rsid w:val="00A37D72"/>
    <w:rsid w:val="00A40180"/>
    <w:rsid w:val="00A42316"/>
    <w:rsid w:val="00A449AC"/>
    <w:rsid w:val="00A44B3B"/>
    <w:rsid w:val="00A50911"/>
    <w:rsid w:val="00A50ACB"/>
    <w:rsid w:val="00A51841"/>
    <w:rsid w:val="00A51BFC"/>
    <w:rsid w:val="00A52D1E"/>
    <w:rsid w:val="00A56E06"/>
    <w:rsid w:val="00A61AAF"/>
    <w:rsid w:val="00A61E37"/>
    <w:rsid w:val="00A632D4"/>
    <w:rsid w:val="00A64059"/>
    <w:rsid w:val="00A65927"/>
    <w:rsid w:val="00A73F92"/>
    <w:rsid w:val="00A7560A"/>
    <w:rsid w:val="00A75810"/>
    <w:rsid w:val="00A75C36"/>
    <w:rsid w:val="00A765B5"/>
    <w:rsid w:val="00A767BA"/>
    <w:rsid w:val="00A80F7C"/>
    <w:rsid w:val="00A81495"/>
    <w:rsid w:val="00A835E7"/>
    <w:rsid w:val="00A84F5B"/>
    <w:rsid w:val="00A857C6"/>
    <w:rsid w:val="00A86282"/>
    <w:rsid w:val="00A9150E"/>
    <w:rsid w:val="00A93A85"/>
    <w:rsid w:val="00A9536D"/>
    <w:rsid w:val="00A95D9A"/>
    <w:rsid w:val="00AA4B7A"/>
    <w:rsid w:val="00AA7E3F"/>
    <w:rsid w:val="00AB2DE8"/>
    <w:rsid w:val="00AB3EDA"/>
    <w:rsid w:val="00AB7BBA"/>
    <w:rsid w:val="00AC15F3"/>
    <w:rsid w:val="00AC2881"/>
    <w:rsid w:val="00AC2AC4"/>
    <w:rsid w:val="00AC32C0"/>
    <w:rsid w:val="00AC6D47"/>
    <w:rsid w:val="00AC7281"/>
    <w:rsid w:val="00AD1572"/>
    <w:rsid w:val="00AD3D04"/>
    <w:rsid w:val="00AD6480"/>
    <w:rsid w:val="00AD6AEA"/>
    <w:rsid w:val="00AD6B2A"/>
    <w:rsid w:val="00AE39AA"/>
    <w:rsid w:val="00AE3C25"/>
    <w:rsid w:val="00AF06C3"/>
    <w:rsid w:val="00AF1F04"/>
    <w:rsid w:val="00AF6441"/>
    <w:rsid w:val="00AF6B7F"/>
    <w:rsid w:val="00AF7080"/>
    <w:rsid w:val="00B0056B"/>
    <w:rsid w:val="00B007B2"/>
    <w:rsid w:val="00B01069"/>
    <w:rsid w:val="00B06A06"/>
    <w:rsid w:val="00B0765A"/>
    <w:rsid w:val="00B10C23"/>
    <w:rsid w:val="00B1567B"/>
    <w:rsid w:val="00B1691C"/>
    <w:rsid w:val="00B26D9A"/>
    <w:rsid w:val="00B275BA"/>
    <w:rsid w:val="00B277BC"/>
    <w:rsid w:val="00B322F8"/>
    <w:rsid w:val="00B34117"/>
    <w:rsid w:val="00B34D56"/>
    <w:rsid w:val="00B35036"/>
    <w:rsid w:val="00B36EF3"/>
    <w:rsid w:val="00B37CA1"/>
    <w:rsid w:val="00B4409A"/>
    <w:rsid w:val="00B443C8"/>
    <w:rsid w:val="00B53CD0"/>
    <w:rsid w:val="00B544A8"/>
    <w:rsid w:val="00B54966"/>
    <w:rsid w:val="00B563AD"/>
    <w:rsid w:val="00B57047"/>
    <w:rsid w:val="00B60B8C"/>
    <w:rsid w:val="00B60E60"/>
    <w:rsid w:val="00B82408"/>
    <w:rsid w:val="00B824EE"/>
    <w:rsid w:val="00B8548C"/>
    <w:rsid w:val="00B97239"/>
    <w:rsid w:val="00BA172C"/>
    <w:rsid w:val="00BA45AD"/>
    <w:rsid w:val="00BA5B6B"/>
    <w:rsid w:val="00BA5C30"/>
    <w:rsid w:val="00BA6B64"/>
    <w:rsid w:val="00BA7227"/>
    <w:rsid w:val="00BB4526"/>
    <w:rsid w:val="00BB671B"/>
    <w:rsid w:val="00BB6C8D"/>
    <w:rsid w:val="00BB6EBD"/>
    <w:rsid w:val="00BC02F7"/>
    <w:rsid w:val="00BC5781"/>
    <w:rsid w:val="00BC6F75"/>
    <w:rsid w:val="00BD0FE0"/>
    <w:rsid w:val="00BD7CC8"/>
    <w:rsid w:val="00BE0BDD"/>
    <w:rsid w:val="00BE3472"/>
    <w:rsid w:val="00BE4360"/>
    <w:rsid w:val="00BE76B4"/>
    <w:rsid w:val="00BF0D87"/>
    <w:rsid w:val="00BF2F22"/>
    <w:rsid w:val="00BF3009"/>
    <w:rsid w:val="00BF3BDB"/>
    <w:rsid w:val="00BF6092"/>
    <w:rsid w:val="00C004C2"/>
    <w:rsid w:val="00C02D96"/>
    <w:rsid w:val="00C03061"/>
    <w:rsid w:val="00C03251"/>
    <w:rsid w:val="00C048F4"/>
    <w:rsid w:val="00C05350"/>
    <w:rsid w:val="00C07604"/>
    <w:rsid w:val="00C1010A"/>
    <w:rsid w:val="00C12951"/>
    <w:rsid w:val="00C146D7"/>
    <w:rsid w:val="00C14B57"/>
    <w:rsid w:val="00C1648C"/>
    <w:rsid w:val="00C17332"/>
    <w:rsid w:val="00C20A10"/>
    <w:rsid w:val="00C22675"/>
    <w:rsid w:val="00C26501"/>
    <w:rsid w:val="00C27198"/>
    <w:rsid w:val="00C313C0"/>
    <w:rsid w:val="00C31A0D"/>
    <w:rsid w:val="00C333FC"/>
    <w:rsid w:val="00C33D42"/>
    <w:rsid w:val="00C4068B"/>
    <w:rsid w:val="00C41152"/>
    <w:rsid w:val="00C41AB7"/>
    <w:rsid w:val="00C422A6"/>
    <w:rsid w:val="00C42C17"/>
    <w:rsid w:val="00C44720"/>
    <w:rsid w:val="00C44E5A"/>
    <w:rsid w:val="00C52449"/>
    <w:rsid w:val="00C52BC4"/>
    <w:rsid w:val="00C52D76"/>
    <w:rsid w:val="00C534B8"/>
    <w:rsid w:val="00C55027"/>
    <w:rsid w:val="00C55E75"/>
    <w:rsid w:val="00C5666A"/>
    <w:rsid w:val="00C56873"/>
    <w:rsid w:val="00C56C1F"/>
    <w:rsid w:val="00C62714"/>
    <w:rsid w:val="00C62FB0"/>
    <w:rsid w:val="00C63446"/>
    <w:rsid w:val="00C654A7"/>
    <w:rsid w:val="00C70201"/>
    <w:rsid w:val="00C7141D"/>
    <w:rsid w:val="00C7678B"/>
    <w:rsid w:val="00C76D10"/>
    <w:rsid w:val="00C779C2"/>
    <w:rsid w:val="00C77EF5"/>
    <w:rsid w:val="00C83167"/>
    <w:rsid w:val="00C842DC"/>
    <w:rsid w:val="00C84F9B"/>
    <w:rsid w:val="00C857E9"/>
    <w:rsid w:val="00C911F4"/>
    <w:rsid w:val="00C96ACD"/>
    <w:rsid w:val="00C96DA8"/>
    <w:rsid w:val="00C9702A"/>
    <w:rsid w:val="00C976DE"/>
    <w:rsid w:val="00CA0242"/>
    <w:rsid w:val="00CA0C90"/>
    <w:rsid w:val="00CA15D0"/>
    <w:rsid w:val="00CA3C62"/>
    <w:rsid w:val="00CB32C1"/>
    <w:rsid w:val="00CB43DE"/>
    <w:rsid w:val="00CC1C0B"/>
    <w:rsid w:val="00CC2400"/>
    <w:rsid w:val="00CC5A23"/>
    <w:rsid w:val="00CD1854"/>
    <w:rsid w:val="00CD5710"/>
    <w:rsid w:val="00CD7772"/>
    <w:rsid w:val="00CE2D5F"/>
    <w:rsid w:val="00CE35C0"/>
    <w:rsid w:val="00CE3D5C"/>
    <w:rsid w:val="00CE5BDF"/>
    <w:rsid w:val="00CF17DB"/>
    <w:rsid w:val="00CF1F0C"/>
    <w:rsid w:val="00CF2BA7"/>
    <w:rsid w:val="00CF327B"/>
    <w:rsid w:val="00CF4DF5"/>
    <w:rsid w:val="00CF6EB8"/>
    <w:rsid w:val="00CF74C2"/>
    <w:rsid w:val="00CF74EC"/>
    <w:rsid w:val="00CF7DB7"/>
    <w:rsid w:val="00D030C3"/>
    <w:rsid w:val="00D03349"/>
    <w:rsid w:val="00D06DBE"/>
    <w:rsid w:val="00D1033F"/>
    <w:rsid w:val="00D1080A"/>
    <w:rsid w:val="00D124A3"/>
    <w:rsid w:val="00D13B2B"/>
    <w:rsid w:val="00D13C13"/>
    <w:rsid w:val="00D17658"/>
    <w:rsid w:val="00D20E81"/>
    <w:rsid w:val="00D219AF"/>
    <w:rsid w:val="00D24D89"/>
    <w:rsid w:val="00D260D6"/>
    <w:rsid w:val="00D3031B"/>
    <w:rsid w:val="00D3053F"/>
    <w:rsid w:val="00D33A4A"/>
    <w:rsid w:val="00D33AC6"/>
    <w:rsid w:val="00D341CE"/>
    <w:rsid w:val="00D36780"/>
    <w:rsid w:val="00D4005D"/>
    <w:rsid w:val="00D40B45"/>
    <w:rsid w:val="00D4225E"/>
    <w:rsid w:val="00D42D55"/>
    <w:rsid w:val="00D443A4"/>
    <w:rsid w:val="00D448BF"/>
    <w:rsid w:val="00D4498E"/>
    <w:rsid w:val="00D449DA"/>
    <w:rsid w:val="00D4764E"/>
    <w:rsid w:val="00D50ED4"/>
    <w:rsid w:val="00D5390E"/>
    <w:rsid w:val="00D56119"/>
    <w:rsid w:val="00D572D8"/>
    <w:rsid w:val="00D60175"/>
    <w:rsid w:val="00D60205"/>
    <w:rsid w:val="00D6352C"/>
    <w:rsid w:val="00D66CFD"/>
    <w:rsid w:val="00D70A6A"/>
    <w:rsid w:val="00D71E14"/>
    <w:rsid w:val="00D80426"/>
    <w:rsid w:val="00D80A78"/>
    <w:rsid w:val="00D81569"/>
    <w:rsid w:val="00D83C5F"/>
    <w:rsid w:val="00D848ED"/>
    <w:rsid w:val="00D85A14"/>
    <w:rsid w:val="00D932E6"/>
    <w:rsid w:val="00D953D5"/>
    <w:rsid w:val="00D97C8B"/>
    <w:rsid w:val="00DA00E1"/>
    <w:rsid w:val="00DA16BB"/>
    <w:rsid w:val="00DA59E8"/>
    <w:rsid w:val="00DA7DEE"/>
    <w:rsid w:val="00DB1648"/>
    <w:rsid w:val="00DB23BB"/>
    <w:rsid w:val="00DB4DA6"/>
    <w:rsid w:val="00DB631D"/>
    <w:rsid w:val="00DB6CC2"/>
    <w:rsid w:val="00DC0C98"/>
    <w:rsid w:val="00DC1D52"/>
    <w:rsid w:val="00DC1FB9"/>
    <w:rsid w:val="00DC2928"/>
    <w:rsid w:val="00DC3F09"/>
    <w:rsid w:val="00DC4864"/>
    <w:rsid w:val="00DC52B5"/>
    <w:rsid w:val="00DD18CB"/>
    <w:rsid w:val="00DD1A7C"/>
    <w:rsid w:val="00DD1D20"/>
    <w:rsid w:val="00DD210B"/>
    <w:rsid w:val="00DD336E"/>
    <w:rsid w:val="00DD5F2E"/>
    <w:rsid w:val="00DE240C"/>
    <w:rsid w:val="00DE36D0"/>
    <w:rsid w:val="00DE5E3F"/>
    <w:rsid w:val="00DE632D"/>
    <w:rsid w:val="00DE6EB4"/>
    <w:rsid w:val="00DF0AF8"/>
    <w:rsid w:val="00DF13C4"/>
    <w:rsid w:val="00DF44A1"/>
    <w:rsid w:val="00DF4F6D"/>
    <w:rsid w:val="00DF5EDD"/>
    <w:rsid w:val="00DF68F6"/>
    <w:rsid w:val="00E00B9C"/>
    <w:rsid w:val="00E01369"/>
    <w:rsid w:val="00E01B41"/>
    <w:rsid w:val="00E01EC3"/>
    <w:rsid w:val="00E0495D"/>
    <w:rsid w:val="00E05528"/>
    <w:rsid w:val="00E06024"/>
    <w:rsid w:val="00E13636"/>
    <w:rsid w:val="00E14154"/>
    <w:rsid w:val="00E20528"/>
    <w:rsid w:val="00E2056F"/>
    <w:rsid w:val="00E23A2C"/>
    <w:rsid w:val="00E2449A"/>
    <w:rsid w:val="00E24D37"/>
    <w:rsid w:val="00E24DC2"/>
    <w:rsid w:val="00E30083"/>
    <w:rsid w:val="00E30B8D"/>
    <w:rsid w:val="00E33B5E"/>
    <w:rsid w:val="00E33DAF"/>
    <w:rsid w:val="00E359EB"/>
    <w:rsid w:val="00E4455A"/>
    <w:rsid w:val="00E4471A"/>
    <w:rsid w:val="00E46C9E"/>
    <w:rsid w:val="00E4756A"/>
    <w:rsid w:val="00E512A9"/>
    <w:rsid w:val="00E51E24"/>
    <w:rsid w:val="00E53A06"/>
    <w:rsid w:val="00E600F3"/>
    <w:rsid w:val="00E63DD8"/>
    <w:rsid w:val="00E64195"/>
    <w:rsid w:val="00E64201"/>
    <w:rsid w:val="00E6797D"/>
    <w:rsid w:val="00E76004"/>
    <w:rsid w:val="00E76657"/>
    <w:rsid w:val="00E77EDF"/>
    <w:rsid w:val="00E80CC3"/>
    <w:rsid w:val="00E80FA9"/>
    <w:rsid w:val="00E83AE4"/>
    <w:rsid w:val="00E84BF4"/>
    <w:rsid w:val="00E87407"/>
    <w:rsid w:val="00E9491C"/>
    <w:rsid w:val="00E97D29"/>
    <w:rsid w:val="00EA406D"/>
    <w:rsid w:val="00EA6028"/>
    <w:rsid w:val="00EA6E70"/>
    <w:rsid w:val="00EA7CB2"/>
    <w:rsid w:val="00EB11EA"/>
    <w:rsid w:val="00EB4AF3"/>
    <w:rsid w:val="00EB5827"/>
    <w:rsid w:val="00EC0BDF"/>
    <w:rsid w:val="00EC0E15"/>
    <w:rsid w:val="00EC11C8"/>
    <w:rsid w:val="00EC2D31"/>
    <w:rsid w:val="00EC3052"/>
    <w:rsid w:val="00EC6CF3"/>
    <w:rsid w:val="00EC7E45"/>
    <w:rsid w:val="00ED0BB9"/>
    <w:rsid w:val="00ED37D9"/>
    <w:rsid w:val="00ED3A26"/>
    <w:rsid w:val="00ED43C3"/>
    <w:rsid w:val="00ED6107"/>
    <w:rsid w:val="00ED6B8E"/>
    <w:rsid w:val="00ED7A08"/>
    <w:rsid w:val="00EE2892"/>
    <w:rsid w:val="00EE3920"/>
    <w:rsid w:val="00EE62E0"/>
    <w:rsid w:val="00EF01DD"/>
    <w:rsid w:val="00EF1700"/>
    <w:rsid w:val="00EF2FDB"/>
    <w:rsid w:val="00EF41B7"/>
    <w:rsid w:val="00EF6352"/>
    <w:rsid w:val="00EF7FB9"/>
    <w:rsid w:val="00F000FF"/>
    <w:rsid w:val="00F0386B"/>
    <w:rsid w:val="00F0657F"/>
    <w:rsid w:val="00F12C71"/>
    <w:rsid w:val="00F14EA7"/>
    <w:rsid w:val="00F15E54"/>
    <w:rsid w:val="00F161E3"/>
    <w:rsid w:val="00F16B41"/>
    <w:rsid w:val="00F2589F"/>
    <w:rsid w:val="00F27750"/>
    <w:rsid w:val="00F30F7D"/>
    <w:rsid w:val="00F33793"/>
    <w:rsid w:val="00F33E6C"/>
    <w:rsid w:val="00F341D7"/>
    <w:rsid w:val="00F35D30"/>
    <w:rsid w:val="00F35DDD"/>
    <w:rsid w:val="00F366FA"/>
    <w:rsid w:val="00F425A9"/>
    <w:rsid w:val="00F467F9"/>
    <w:rsid w:val="00F51E8F"/>
    <w:rsid w:val="00F51F67"/>
    <w:rsid w:val="00F57C1A"/>
    <w:rsid w:val="00F603AA"/>
    <w:rsid w:val="00F61DBF"/>
    <w:rsid w:val="00F62833"/>
    <w:rsid w:val="00F640C3"/>
    <w:rsid w:val="00F7091C"/>
    <w:rsid w:val="00F729B6"/>
    <w:rsid w:val="00F72E89"/>
    <w:rsid w:val="00F73612"/>
    <w:rsid w:val="00F747C8"/>
    <w:rsid w:val="00F7541C"/>
    <w:rsid w:val="00F771F4"/>
    <w:rsid w:val="00F77261"/>
    <w:rsid w:val="00F775CD"/>
    <w:rsid w:val="00F804A6"/>
    <w:rsid w:val="00F841AF"/>
    <w:rsid w:val="00F867FD"/>
    <w:rsid w:val="00F94B55"/>
    <w:rsid w:val="00F951F6"/>
    <w:rsid w:val="00F9664D"/>
    <w:rsid w:val="00F96CAB"/>
    <w:rsid w:val="00F97BDE"/>
    <w:rsid w:val="00FA00A6"/>
    <w:rsid w:val="00FA1822"/>
    <w:rsid w:val="00FA249F"/>
    <w:rsid w:val="00FB216A"/>
    <w:rsid w:val="00FB4EA0"/>
    <w:rsid w:val="00FB4F3B"/>
    <w:rsid w:val="00FB7232"/>
    <w:rsid w:val="00FC182D"/>
    <w:rsid w:val="00FC2599"/>
    <w:rsid w:val="00FC41AB"/>
    <w:rsid w:val="00FC4895"/>
    <w:rsid w:val="00FC4E87"/>
    <w:rsid w:val="00FC69F7"/>
    <w:rsid w:val="00FC716B"/>
    <w:rsid w:val="00FC7172"/>
    <w:rsid w:val="00FD0CD5"/>
    <w:rsid w:val="00FD1112"/>
    <w:rsid w:val="00FD1C49"/>
    <w:rsid w:val="00FD24A0"/>
    <w:rsid w:val="00FE1146"/>
    <w:rsid w:val="00FE473A"/>
    <w:rsid w:val="00FE5646"/>
    <w:rsid w:val="00FF029C"/>
    <w:rsid w:val="00FF4660"/>
    <w:rsid w:val="00FF53FD"/>
    <w:rsid w:val="00FF5F24"/>
    <w:rsid w:val="00FF7A2A"/>
    <w:rsid w:val="010EC9CE"/>
    <w:rsid w:val="01DCE017"/>
    <w:rsid w:val="03D54C86"/>
    <w:rsid w:val="045CFCE3"/>
    <w:rsid w:val="05CBA9B3"/>
    <w:rsid w:val="0653AD8F"/>
    <w:rsid w:val="072CD855"/>
    <w:rsid w:val="0830DBC4"/>
    <w:rsid w:val="09C998FE"/>
    <w:rsid w:val="09EB4666"/>
    <w:rsid w:val="0BAA7271"/>
    <w:rsid w:val="0C328892"/>
    <w:rsid w:val="0C519FCA"/>
    <w:rsid w:val="0D2D8415"/>
    <w:rsid w:val="0DFFEE83"/>
    <w:rsid w:val="1048F3AE"/>
    <w:rsid w:val="1126FB91"/>
    <w:rsid w:val="11282C91"/>
    <w:rsid w:val="11626450"/>
    <w:rsid w:val="11E6107D"/>
    <w:rsid w:val="11F9D935"/>
    <w:rsid w:val="121E36ED"/>
    <w:rsid w:val="12FAE64F"/>
    <w:rsid w:val="13FA92A9"/>
    <w:rsid w:val="148CFC8E"/>
    <w:rsid w:val="1549286E"/>
    <w:rsid w:val="15BA51EE"/>
    <w:rsid w:val="16048133"/>
    <w:rsid w:val="16487377"/>
    <w:rsid w:val="165472F2"/>
    <w:rsid w:val="16589835"/>
    <w:rsid w:val="183A4446"/>
    <w:rsid w:val="18E0FFAC"/>
    <w:rsid w:val="18FE576E"/>
    <w:rsid w:val="190C9504"/>
    <w:rsid w:val="190EDEB7"/>
    <w:rsid w:val="1914DF54"/>
    <w:rsid w:val="1970E24B"/>
    <w:rsid w:val="19C403E0"/>
    <w:rsid w:val="19D70908"/>
    <w:rsid w:val="1A0C58E0"/>
    <w:rsid w:val="1A433818"/>
    <w:rsid w:val="1AB425B8"/>
    <w:rsid w:val="1B616E28"/>
    <w:rsid w:val="1B8836C5"/>
    <w:rsid w:val="1C7D6606"/>
    <w:rsid w:val="1E989351"/>
    <w:rsid w:val="1EF9054D"/>
    <w:rsid w:val="20154CE1"/>
    <w:rsid w:val="209456AF"/>
    <w:rsid w:val="209E635B"/>
    <w:rsid w:val="20FF1C89"/>
    <w:rsid w:val="217A8BD6"/>
    <w:rsid w:val="22453B23"/>
    <w:rsid w:val="239D4121"/>
    <w:rsid w:val="24C8B643"/>
    <w:rsid w:val="25DD43F6"/>
    <w:rsid w:val="26EA9206"/>
    <w:rsid w:val="27998DC3"/>
    <w:rsid w:val="2940EA86"/>
    <w:rsid w:val="29FAE63F"/>
    <w:rsid w:val="2D6444BB"/>
    <w:rsid w:val="2EBD3761"/>
    <w:rsid w:val="2F283FC0"/>
    <w:rsid w:val="3029884F"/>
    <w:rsid w:val="3127F5F2"/>
    <w:rsid w:val="33AAD285"/>
    <w:rsid w:val="33B83259"/>
    <w:rsid w:val="3636290F"/>
    <w:rsid w:val="3649BA41"/>
    <w:rsid w:val="3815B98B"/>
    <w:rsid w:val="38A806FE"/>
    <w:rsid w:val="3A4B4F60"/>
    <w:rsid w:val="3A70534B"/>
    <w:rsid w:val="3BA9D995"/>
    <w:rsid w:val="3C944B9A"/>
    <w:rsid w:val="3D7055DD"/>
    <w:rsid w:val="3E791321"/>
    <w:rsid w:val="3F070807"/>
    <w:rsid w:val="3F1116A5"/>
    <w:rsid w:val="3F2E2991"/>
    <w:rsid w:val="3F4583B2"/>
    <w:rsid w:val="41BF1167"/>
    <w:rsid w:val="41E69F04"/>
    <w:rsid w:val="420F1FE8"/>
    <w:rsid w:val="43B1CD87"/>
    <w:rsid w:val="44788317"/>
    <w:rsid w:val="44F1DDEE"/>
    <w:rsid w:val="47582C2F"/>
    <w:rsid w:val="475A3925"/>
    <w:rsid w:val="48AB3910"/>
    <w:rsid w:val="49396F81"/>
    <w:rsid w:val="49BD414E"/>
    <w:rsid w:val="49FA4A4D"/>
    <w:rsid w:val="4AC957AD"/>
    <w:rsid w:val="4B4A9D81"/>
    <w:rsid w:val="4C258FDF"/>
    <w:rsid w:val="4C4FE675"/>
    <w:rsid w:val="4CF1FFE4"/>
    <w:rsid w:val="4D2838A6"/>
    <w:rsid w:val="4DEFDBC0"/>
    <w:rsid w:val="4EB01D02"/>
    <w:rsid w:val="4F1A5F0F"/>
    <w:rsid w:val="4F35AE42"/>
    <w:rsid w:val="50414D6F"/>
    <w:rsid w:val="50D7FC41"/>
    <w:rsid w:val="517BBCCB"/>
    <w:rsid w:val="51DEA744"/>
    <w:rsid w:val="532015B8"/>
    <w:rsid w:val="5484E61E"/>
    <w:rsid w:val="554E9632"/>
    <w:rsid w:val="557B3BC9"/>
    <w:rsid w:val="55C2F075"/>
    <w:rsid w:val="55D5EE28"/>
    <w:rsid w:val="57939D5D"/>
    <w:rsid w:val="594167C6"/>
    <w:rsid w:val="5B619BCB"/>
    <w:rsid w:val="5CD6D1F5"/>
    <w:rsid w:val="5D7E1AF8"/>
    <w:rsid w:val="5E1E81D1"/>
    <w:rsid w:val="5E2BA4B1"/>
    <w:rsid w:val="5E6A1385"/>
    <w:rsid w:val="5EF078A3"/>
    <w:rsid w:val="5F4D2497"/>
    <w:rsid w:val="5FDBEF97"/>
    <w:rsid w:val="6003A172"/>
    <w:rsid w:val="6008860B"/>
    <w:rsid w:val="61795E7A"/>
    <w:rsid w:val="61998478"/>
    <w:rsid w:val="6200FED4"/>
    <w:rsid w:val="628D2E90"/>
    <w:rsid w:val="62D19E62"/>
    <w:rsid w:val="641C15FD"/>
    <w:rsid w:val="64A87670"/>
    <w:rsid w:val="651E4D28"/>
    <w:rsid w:val="65FB78C9"/>
    <w:rsid w:val="6686DA9E"/>
    <w:rsid w:val="668ECA75"/>
    <w:rsid w:val="693B5C27"/>
    <w:rsid w:val="6999B270"/>
    <w:rsid w:val="6A6BC9FC"/>
    <w:rsid w:val="6B04FB31"/>
    <w:rsid w:val="6CC83C54"/>
    <w:rsid w:val="6E7FC8C8"/>
    <w:rsid w:val="6F1A07DD"/>
    <w:rsid w:val="6FA6F922"/>
    <w:rsid w:val="6FCA733D"/>
    <w:rsid w:val="713FD655"/>
    <w:rsid w:val="723A6452"/>
    <w:rsid w:val="73276267"/>
    <w:rsid w:val="738D1FE7"/>
    <w:rsid w:val="748BB501"/>
    <w:rsid w:val="74A340F4"/>
    <w:rsid w:val="7539F69B"/>
    <w:rsid w:val="76D28399"/>
    <w:rsid w:val="77B3FD3C"/>
    <w:rsid w:val="79320294"/>
    <w:rsid w:val="79D99F5D"/>
    <w:rsid w:val="7AA47D07"/>
    <w:rsid w:val="7AFB128C"/>
    <w:rsid w:val="7B27F59D"/>
    <w:rsid w:val="7B4DAC0A"/>
    <w:rsid w:val="7BD74125"/>
    <w:rsid w:val="7C228EA7"/>
    <w:rsid w:val="7C3FCC76"/>
    <w:rsid w:val="7C534ADA"/>
    <w:rsid w:val="7C610B4A"/>
    <w:rsid w:val="7D755FA3"/>
    <w:rsid w:val="7E009176"/>
    <w:rsid w:val="7E0D1F8A"/>
    <w:rsid w:val="7EAB748A"/>
    <w:rsid w:val="7EBFBE16"/>
    <w:rsid w:val="7F3FA3E0"/>
    <w:rsid w:val="7FF509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5FCE2"/>
  <w15:chartTrackingRefBased/>
  <w15:docId w15:val="{5B4DA7F7-A25F-48C6-B04B-41DA01E3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E36"/>
    <w:pPr>
      <w:spacing w:before="120" w:after="120"/>
    </w:pPr>
    <w:rPr>
      <w:rFonts w:ascii="Mulish" w:hAnsi="Mulish"/>
      <w:sz w:val="22"/>
    </w:rPr>
  </w:style>
  <w:style w:type="paragraph" w:styleId="Heading1">
    <w:name w:val="heading 1"/>
    <w:basedOn w:val="Normal"/>
    <w:next w:val="Normal"/>
    <w:link w:val="Heading1Char"/>
    <w:uiPriority w:val="9"/>
    <w:qFormat/>
    <w:rsid w:val="00945446"/>
    <w:pPr>
      <w:keepNext/>
      <w:keepLines/>
      <w:spacing w:before="240"/>
      <w:outlineLvl w:val="0"/>
    </w:pPr>
    <w:rPr>
      <w:rFonts w:eastAsiaTheme="majorEastAsia" w:cstheme="majorBidi"/>
      <w:sz w:val="40"/>
      <w:szCs w:val="32"/>
    </w:rPr>
  </w:style>
  <w:style w:type="paragraph" w:styleId="Heading2">
    <w:name w:val="heading 2"/>
    <w:basedOn w:val="Normal"/>
    <w:link w:val="Heading2Char"/>
    <w:uiPriority w:val="9"/>
    <w:qFormat/>
    <w:rsid w:val="00071738"/>
    <w:pPr>
      <w:spacing w:before="240"/>
      <w:outlineLvl w:val="1"/>
    </w:pPr>
    <w:rPr>
      <w:rFonts w:cs="Times New Roman"/>
      <w:b/>
      <w:bCs/>
      <w:sz w:val="28"/>
      <w:szCs w:val="36"/>
      <w:lang w:eastAsia="en-AU"/>
    </w:rPr>
  </w:style>
  <w:style w:type="paragraph" w:styleId="Heading3">
    <w:name w:val="heading 3"/>
    <w:basedOn w:val="Normal"/>
    <w:next w:val="Normal"/>
    <w:link w:val="Heading3Char"/>
    <w:uiPriority w:val="9"/>
    <w:unhideWhenUsed/>
    <w:qFormat/>
    <w:rsid w:val="000F5945"/>
    <w:pPr>
      <w:keepNext/>
      <w:keepLines/>
      <w:outlineLvl w:val="2"/>
    </w:pPr>
    <w:rPr>
      <w:rFonts w:eastAsiaTheme="majorEastAsia" w:cstheme="majorBidi"/>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ADB"/>
    <w:pPr>
      <w:tabs>
        <w:tab w:val="center" w:pos="4680"/>
        <w:tab w:val="right" w:pos="9360"/>
      </w:tabs>
    </w:pPr>
  </w:style>
  <w:style w:type="character" w:customStyle="1" w:styleId="HeaderChar">
    <w:name w:val="Header Char"/>
    <w:basedOn w:val="DefaultParagraphFont"/>
    <w:link w:val="Header"/>
    <w:uiPriority w:val="99"/>
    <w:rsid w:val="00660ADB"/>
  </w:style>
  <w:style w:type="paragraph" w:styleId="Footer">
    <w:name w:val="footer"/>
    <w:basedOn w:val="Normal"/>
    <w:link w:val="FooterChar"/>
    <w:unhideWhenUsed/>
    <w:rsid w:val="00660ADB"/>
    <w:pPr>
      <w:tabs>
        <w:tab w:val="center" w:pos="4680"/>
        <w:tab w:val="right" w:pos="9360"/>
      </w:tabs>
    </w:pPr>
  </w:style>
  <w:style w:type="character" w:customStyle="1" w:styleId="FooterChar">
    <w:name w:val="Footer Char"/>
    <w:basedOn w:val="DefaultParagraphFont"/>
    <w:link w:val="Footer"/>
    <w:uiPriority w:val="99"/>
    <w:rsid w:val="00660ADB"/>
  </w:style>
  <w:style w:type="character" w:styleId="PageNumber">
    <w:name w:val="page number"/>
    <w:basedOn w:val="DefaultParagraphFont"/>
    <w:uiPriority w:val="99"/>
    <w:semiHidden/>
    <w:unhideWhenUsed/>
    <w:rsid w:val="00660ADB"/>
  </w:style>
  <w:style w:type="paragraph" w:customStyle="1" w:styleId="NoParagraphStyle">
    <w:name w:val="[No Paragraph Style]"/>
    <w:rsid w:val="00660AD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Captions">
    <w:name w:val="Captions"/>
    <w:basedOn w:val="NoParagraphStyle"/>
    <w:uiPriority w:val="99"/>
    <w:rsid w:val="00660ADB"/>
    <w:pPr>
      <w:suppressAutoHyphens/>
      <w:spacing w:after="68" w:line="160" w:lineRule="atLeast"/>
    </w:pPr>
    <w:rPr>
      <w:rFonts w:ascii=".LastResort" w:hAnsi=".LastResort" w:cs=".LastResort"/>
      <w:color w:val="3F5B5B"/>
      <w:sz w:val="14"/>
      <w:szCs w:val="14"/>
    </w:rPr>
  </w:style>
  <w:style w:type="character" w:customStyle="1" w:styleId="Heading2Char">
    <w:name w:val="Heading 2 Char"/>
    <w:basedOn w:val="DefaultParagraphFont"/>
    <w:link w:val="Heading2"/>
    <w:uiPriority w:val="9"/>
    <w:rsid w:val="00071738"/>
    <w:rPr>
      <w:rFonts w:ascii="Mulish" w:hAnsi="Mulish" w:cs="Times New Roman"/>
      <w:b/>
      <w:bCs/>
      <w:sz w:val="28"/>
      <w:szCs w:val="36"/>
      <w:lang w:eastAsia="en-AU"/>
    </w:rPr>
  </w:style>
  <w:style w:type="paragraph" w:styleId="NormalWeb">
    <w:name w:val="Normal (Web)"/>
    <w:basedOn w:val="Normal"/>
    <w:uiPriority w:val="99"/>
    <w:semiHidden/>
    <w:unhideWhenUsed/>
    <w:rsid w:val="0049034D"/>
    <w:pPr>
      <w:spacing w:before="100" w:beforeAutospacing="1" w:after="100" w:afterAutospacing="1"/>
    </w:pPr>
    <w:rPr>
      <w:rFonts w:ascii="Times New Roman" w:eastAsia="Times New Roman" w:hAnsi="Times New Roman" w:cs="Times New Roman"/>
      <w:lang w:eastAsia="en-AU"/>
    </w:rPr>
  </w:style>
  <w:style w:type="paragraph" w:styleId="ListParagraph">
    <w:name w:val="List Paragraph"/>
    <w:basedOn w:val="Normal"/>
    <w:uiPriority w:val="34"/>
    <w:qFormat/>
    <w:rsid w:val="008F3E77"/>
    <w:pPr>
      <w:ind w:left="720"/>
    </w:pPr>
  </w:style>
  <w:style w:type="paragraph" w:customStyle="1" w:styleId="COOTitle">
    <w:name w:val="COO Title"/>
    <w:basedOn w:val="Normal"/>
    <w:rsid w:val="009A5856"/>
    <w:pPr>
      <w:spacing w:before="240" w:after="240"/>
    </w:pPr>
    <w:rPr>
      <w:rFonts w:cs="Muli ExtraBold"/>
      <w:b/>
      <w:color w:val="383839"/>
      <w:sz w:val="64"/>
      <w:szCs w:val="64"/>
      <w:lang w:val="en-GB"/>
    </w:rPr>
  </w:style>
  <w:style w:type="paragraph" w:customStyle="1" w:styleId="COOTablebodytext">
    <w:name w:val="COO Table body text"/>
    <w:basedOn w:val="Normal"/>
    <w:rsid w:val="008F3E77"/>
    <w:pPr>
      <w:spacing w:before="60" w:after="60"/>
    </w:pPr>
    <w:rPr>
      <w:rFonts w:cs="Muli"/>
      <w:color w:val="383839"/>
      <w:szCs w:val="22"/>
      <w:lang w:val="en-GB"/>
    </w:rPr>
  </w:style>
  <w:style w:type="paragraph" w:customStyle="1" w:styleId="COOBodytext">
    <w:name w:val="COO Body text"/>
    <w:basedOn w:val="Normal"/>
    <w:qFormat/>
    <w:rsid w:val="009D0E36"/>
    <w:pPr>
      <w:ind w:left="720" w:hanging="720"/>
    </w:pPr>
    <w:rPr>
      <w:rFonts w:cs="Arial"/>
      <w:color w:val="000000"/>
      <w:szCs w:val="22"/>
      <w:shd w:val="clear" w:color="auto" w:fill="FFFFFF"/>
    </w:rPr>
  </w:style>
  <w:style w:type="paragraph" w:customStyle="1" w:styleId="COOHeading">
    <w:name w:val="COO Heading"/>
    <w:basedOn w:val="Normal"/>
    <w:rsid w:val="008F3E77"/>
    <w:pPr>
      <w:spacing w:before="240"/>
    </w:pPr>
    <w:rPr>
      <w:sz w:val="40"/>
    </w:rPr>
  </w:style>
  <w:style w:type="paragraph" w:customStyle="1" w:styleId="COOSub-heading">
    <w:name w:val="COO Sub-heading"/>
    <w:basedOn w:val="Normal"/>
    <w:rsid w:val="008F3E77"/>
    <w:rPr>
      <w:b/>
      <w:sz w:val="30"/>
    </w:rPr>
  </w:style>
  <w:style w:type="paragraph" w:customStyle="1" w:styleId="COOSub-heading2">
    <w:name w:val="COO Sub-heading 2"/>
    <w:basedOn w:val="Normal"/>
    <w:rsid w:val="008F3E77"/>
    <w:rPr>
      <w:caps/>
      <w:sz w:val="30"/>
    </w:rPr>
  </w:style>
  <w:style w:type="paragraph" w:customStyle="1" w:styleId="COOBulletlevel1">
    <w:name w:val="COO Bullet level 1"/>
    <w:basedOn w:val="ListParagraph"/>
    <w:qFormat/>
    <w:rsid w:val="009D0E36"/>
    <w:pPr>
      <w:numPr>
        <w:numId w:val="3"/>
      </w:numPr>
    </w:pPr>
  </w:style>
  <w:style w:type="paragraph" w:customStyle="1" w:styleId="COOBulletlevel2">
    <w:name w:val="COO Bullet level 2"/>
    <w:basedOn w:val="ListParagraph"/>
    <w:qFormat/>
    <w:rsid w:val="009D0E36"/>
    <w:pPr>
      <w:numPr>
        <w:numId w:val="4"/>
      </w:numPr>
      <w:ind w:left="714" w:hanging="357"/>
    </w:pPr>
  </w:style>
  <w:style w:type="paragraph" w:customStyle="1" w:styleId="COOBulletlevel3">
    <w:name w:val="COO Bullet level 3"/>
    <w:basedOn w:val="ListParagraph"/>
    <w:qFormat/>
    <w:rsid w:val="009D0E36"/>
    <w:pPr>
      <w:numPr>
        <w:numId w:val="6"/>
      </w:numPr>
      <w:ind w:left="1071" w:hanging="357"/>
    </w:pPr>
  </w:style>
  <w:style w:type="paragraph" w:customStyle="1" w:styleId="COOTableheadertext">
    <w:name w:val="COO Table header text"/>
    <w:basedOn w:val="COOTablebodytext"/>
    <w:rsid w:val="008F3E77"/>
    <w:rPr>
      <w:b/>
    </w:rPr>
  </w:style>
  <w:style w:type="paragraph" w:customStyle="1" w:styleId="COONumberedlist">
    <w:name w:val="COO Numbered list"/>
    <w:basedOn w:val="ListParagraph"/>
    <w:qFormat/>
    <w:rsid w:val="009D0E36"/>
    <w:pPr>
      <w:numPr>
        <w:numId w:val="7"/>
      </w:numPr>
      <w:suppressAutoHyphens/>
      <w:autoSpaceDE w:val="0"/>
      <w:autoSpaceDN w:val="0"/>
      <w:adjustRightInd w:val="0"/>
      <w:ind w:left="357" w:hanging="357"/>
      <w:textAlignment w:val="center"/>
    </w:pPr>
    <w:rPr>
      <w:rFonts w:cs="Muli"/>
      <w:color w:val="000000"/>
      <w:szCs w:val="22"/>
      <w:lang w:val="en-GB"/>
    </w:rPr>
  </w:style>
  <w:style w:type="paragraph" w:styleId="Title">
    <w:name w:val="Title"/>
    <w:basedOn w:val="Normal"/>
    <w:next w:val="Normal"/>
    <w:link w:val="TitleChar"/>
    <w:uiPriority w:val="10"/>
    <w:qFormat/>
    <w:rsid w:val="00A51841"/>
    <w:pPr>
      <w:spacing w:before="240" w:after="240"/>
    </w:pPr>
    <w:rPr>
      <w:rFonts w:eastAsiaTheme="majorEastAsia" w:cstheme="majorBidi"/>
      <w:b/>
      <w:caps/>
      <w:spacing w:val="-10"/>
      <w:kern w:val="28"/>
      <w:sz w:val="64"/>
      <w:szCs w:val="56"/>
    </w:rPr>
  </w:style>
  <w:style w:type="character" w:customStyle="1" w:styleId="TitleChar">
    <w:name w:val="Title Char"/>
    <w:basedOn w:val="DefaultParagraphFont"/>
    <w:link w:val="Title"/>
    <w:uiPriority w:val="10"/>
    <w:rsid w:val="00A51841"/>
    <w:rPr>
      <w:rFonts w:ascii="Mulish" w:eastAsiaTheme="majorEastAsia" w:hAnsi="Mulish" w:cstheme="majorBidi"/>
      <w:b/>
      <w:caps/>
      <w:spacing w:val="-10"/>
      <w:kern w:val="28"/>
      <w:sz w:val="64"/>
      <w:szCs w:val="56"/>
    </w:rPr>
  </w:style>
  <w:style w:type="character" w:customStyle="1" w:styleId="Heading1Char">
    <w:name w:val="Heading 1 Char"/>
    <w:basedOn w:val="DefaultParagraphFont"/>
    <w:link w:val="Heading1"/>
    <w:uiPriority w:val="9"/>
    <w:rsid w:val="00945446"/>
    <w:rPr>
      <w:rFonts w:ascii="Mulish" w:eastAsiaTheme="majorEastAsia" w:hAnsi="Mulish" w:cstheme="majorBidi"/>
      <w:sz w:val="40"/>
      <w:szCs w:val="32"/>
    </w:rPr>
  </w:style>
  <w:style w:type="character" w:customStyle="1" w:styleId="Heading3Char">
    <w:name w:val="Heading 3 Char"/>
    <w:basedOn w:val="DefaultParagraphFont"/>
    <w:link w:val="Heading3"/>
    <w:uiPriority w:val="9"/>
    <w:rsid w:val="000F5945"/>
    <w:rPr>
      <w:rFonts w:ascii="Mulish" w:eastAsiaTheme="majorEastAsia" w:hAnsi="Mulish" w:cstheme="majorBidi"/>
      <w:caps/>
      <w:sz w:val="22"/>
    </w:rPr>
  </w:style>
  <w:style w:type="table" w:styleId="TableGrid">
    <w:name w:val="Table Grid"/>
    <w:basedOn w:val="TableNormal"/>
    <w:uiPriority w:val="39"/>
    <w:rsid w:val="00A155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F2FB3"/>
    <w:rPr>
      <w:b/>
      <w:bCs/>
    </w:rPr>
  </w:style>
  <w:style w:type="paragraph" w:customStyle="1" w:styleId="zsReportText">
    <w:name w:val="zsReportText"/>
    <w:basedOn w:val="Normal"/>
    <w:rsid w:val="00D97C8B"/>
    <w:pPr>
      <w:tabs>
        <w:tab w:val="left" w:pos="3362"/>
      </w:tabs>
      <w:spacing w:before="0" w:after="240"/>
      <w:ind w:left="851"/>
    </w:pPr>
    <w:rPr>
      <w:rFonts w:ascii="Times New Roman" w:eastAsia="Times New Roman" w:hAnsi="Times New Roman" w:cs="Times New Roman"/>
      <w:bCs/>
      <w:sz w:val="24"/>
    </w:rPr>
  </w:style>
  <w:style w:type="paragraph" w:customStyle="1" w:styleId="zsReportInstructionText">
    <w:name w:val="zsReportInstructionText"/>
    <w:basedOn w:val="zsReportText"/>
    <w:next w:val="zsReportText"/>
    <w:rsid w:val="00536F0A"/>
    <w:rPr>
      <w:vanish/>
      <w:color w:val="FF0000"/>
      <w:sz w:val="20"/>
      <w:szCs w:val="20"/>
    </w:rPr>
  </w:style>
  <w:style w:type="paragraph" w:customStyle="1" w:styleId="Default">
    <w:name w:val="Default"/>
    <w:rsid w:val="004A78EA"/>
    <w:pPr>
      <w:autoSpaceDE w:val="0"/>
      <w:autoSpaceDN w:val="0"/>
      <w:adjustRightInd w:val="0"/>
    </w:pPr>
    <w:rPr>
      <w:rFonts w:ascii="Tahoma" w:eastAsia="Times New Roman" w:hAnsi="Tahoma" w:cs="Tahoma"/>
      <w:color w:val="000000"/>
      <w:lang w:eastAsia="en-AU"/>
    </w:rPr>
  </w:style>
  <w:style w:type="paragraph" w:styleId="Revision">
    <w:name w:val="Revision"/>
    <w:hidden/>
    <w:uiPriority w:val="99"/>
    <w:semiHidden/>
    <w:rsid w:val="005F10EE"/>
    <w:rPr>
      <w:rFonts w:ascii="Mulish" w:hAnsi="Mulish"/>
      <w:sz w:val="22"/>
    </w:rPr>
  </w:style>
  <w:style w:type="character" w:styleId="CommentReference">
    <w:name w:val="annotation reference"/>
    <w:basedOn w:val="DefaultParagraphFont"/>
    <w:uiPriority w:val="99"/>
    <w:semiHidden/>
    <w:unhideWhenUsed/>
    <w:rsid w:val="00E64195"/>
    <w:rPr>
      <w:sz w:val="16"/>
      <w:szCs w:val="16"/>
    </w:rPr>
  </w:style>
  <w:style w:type="paragraph" w:styleId="CommentText">
    <w:name w:val="annotation text"/>
    <w:basedOn w:val="Normal"/>
    <w:link w:val="CommentTextChar"/>
    <w:uiPriority w:val="99"/>
    <w:unhideWhenUsed/>
    <w:rsid w:val="00E64195"/>
    <w:rPr>
      <w:sz w:val="20"/>
      <w:szCs w:val="20"/>
    </w:rPr>
  </w:style>
  <w:style w:type="character" w:customStyle="1" w:styleId="CommentTextChar">
    <w:name w:val="Comment Text Char"/>
    <w:basedOn w:val="DefaultParagraphFont"/>
    <w:link w:val="CommentText"/>
    <w:uiPriority w:val="99"/>
    <w:rsid w:val="00E64195"/>
    <w:rPr>
      <w:rFonts w:ascii="Mulish" w:hAnsi="Mulish"/>
      <w:sz w:val="20"/>
      <w:szCs w:val="20"/>
    </w:rPr>
  </w:style>
  <w:style w:type="paragraph" w:styleId="CommentSubject">
    <w:name w:val="annotation subject"/>
    <w:basedOn w:val="CommentText"/>
    <w:next w:val="CommentText"/>
    <w:link w:val="CommentSubjectChar"/>
    <w:uiPriority w:val="99"/>
    <w:semiHidden/>
    <w:unhideWhenUsed/>
    <w:rsid w:val="00E64195"/>
    <w:rPr>
      <w:b/>
      <w:bCs/>
    </w:rPr>
  </w:style>
  <w:style w:type="character" w:customStyle="1" w:styleId="CommentSubjectChar">
    <w:name w:val="Comment Subject Char"/>
    <w:basedOn w:val="CommentTextChar"/>
    <w:link w:val="CommentSubject"/>
    <w:uiPriority w:val="99"/>
    <w:semiHidden/>
    <w:rsid w:val="00E64195"/>
    <w:rPr>
      <w:rFonts w:ascii="Mulish" w:hAnsi="Mulish"/>
      <w:b/>
      <w:bCs/>
      <w:sz w:val="20"/>
      <w:szCs w:val="20"/>
    </w:rPr>
  </w:style>
  <w:style w:type="paragraph" w:styleId="BalloonText">
    <w:name w:val="Balloon Text"/>
    <w:basedOn w:val="Normal"/>
    <w:link w:val="BalloonTextChar"/>
    <w:uiPriority w:val="99"/>
    <w:semiHidden/>
    <w:unhideWhenUsed/>
    <w:rsid w:val="00F94B5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B55"/>
    <w:rPr>
      <w:rFonts w:ascii="Segoe UI" w:hAnsi="Segoe UI" w:cs="Segoe UI"/>
      <w:sz w:val="18"/>
      <w:szCs w:val="18"/>
    </w:rPr>
  </w:style>
  <w:style w:type="paragraph" w:customStyle="1" w:styleId="Normal1">
    <w:name w:val="Normal+1"/>
    <w:basedOn w:val="Default"/>
    <w:next w:val="Default"/>
    <w:rsid w:val="0029041E"/>
    <w:rPr>
      <w:rFonts w:cs="Times New Roman"/>
      <w:color w:val="auto"/>
    </w:rPr>
  </w:style>
  <w:style w:type="paragraph" w:customStyle="1" w:styleId="reportbody">
    <w:name w:val="report body"/>
    <w:basedOn w:val="Normal"/>
    <w:qFormat/>
    <w:rsid w:val="007A1F40"/>
    <w:pPr>
      <w:tabs>
        <w:tab w:val="left" w:pos="1276"/>
      </w:tabs>
      <w:spacing w:before="0"/>
      <w:ind w:left="425"/>
      <w:outlineLvl w:val="1"/>
    </w:pPr>
    <w:rPr>
      <w:rFonts w:eastAsia="Times New Roman" w:cs="Tahoma"/>
      <w:szCs w:val="22"/>
    </w:rPr>
  </w:style>
  <w:style w:type="character" w:styleId="Hyperlink">
    <w:name w:val="Hyperlink"/>
    <w:basedOn w:val="DefaultParagraphFont"/>
    <w:uiPriority w:val="99"/>
    <w:unhideWhenUsed/>
    <w:rsid w:val="00475E9E"/>
    <w:rPr>
      <w:color w:val="0563C1" w:themeColor="hyperlink"/>
      <w:u w:val="single"/>
    </w:rPr>
  </w:style>
  <w:style w:type="character" w:styleId="UnresolvedMention">
    <w:name w:val="Unresolved Mention"/>
    <w:basedOn w:val="DefaultParagraphFont"/>
    <w:uiPriority w:val="99"/>
    <w:semiHidden/>
    <w:unhideWhenUsed/>
    <w:rsid w:val="00475E9E"/>
    <w:rPr>
      <w:color w:val="605E5C"/>
      <w:shd w:val="clear" w:color="auto" w:fill="E1DFDD"/>
    </w:rPr>
  </w:style>
  <w:style w:type="character" w:styleId="FollowedHyperlink">
    <w:name w:val="FollowedHyperlink"/>
    <w:basedOn w:val="DefaultParagraphFont"/>
    <w:uiPriority w:val="99"/>
    <w:semiHidden/>
    <w:unhideWhenUsed/>
    <w:rsid w:val="007632B4"/>
    <w:rPr>
      <w:color w:val="954F72" w:themeColor="followedHyperlink"/>
      <w:u w:val="single"/>
    </w:rPr>
  </w:style>
  <w:style w:type="table" w:styleId="ListTable3-Accent3">
    <w:name w:val="List Table 3 Accent 3"/>
    <w:basedOn w:val="TableNormal"/>
    <w:uiPriority w:val="4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5135">
      <w:bodyDiv w:val="1"/>
      <w:marLeft w:val="0"/>
      <w:marRight w:val="0"/>
      <w:marTop w:val="0"/>
      <w:marBottom w:val="0"/>
      <w:divBdr>
        <w:top w:val="none" w:sz="0" w:space="0" w:color="auto"/>
        <w:left w:val="none" w:sz="0" w:space="0" w:color="auto"/>
        <w:bottom w:val="none" w:sz="0" w:space="0" w:color="auto"/>
        <w:right w:val="none" w:sz="0" w:space="0" w:color="auto"/>
      </w:divBdr>
    </w:div>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17775215">
      <w:bodyDiv w:val="1"/>
      <w:marLeft w:val="0"/>
      <w:marRight w:val="0"/>
      <w:marTop w:val="0"/>
      <w:marBottom w:val="0"/>
      <w:divBdr>
        <w:top w:val="none" w:sz="0" w:space="0" w:color="auto"/>
        <w:left w:val="none" w:sz="0" w:space="0" w:color="auto"/>
        <w:bottom w:val="none" w:sz="0" w:space="0" w:color="auto"/>
        <w:right w:val="none" w:sz="0" w:space="0" w:color="auto"/>
      </w:divBdr>
      <w:divsChild>
        <w:div w:id="277761099">
          <w:marLeft w:val="0"/>
          <w:marRight w:val="0"/>
          <w:marTop w:val="0"/>
          <w:marBottom w:val="0"/>
          <w:divBdr>
            <w:top w:val="none" w:sz="0" w:space="0" w:color="auto"/>
            <w:left w:val="none" w:sz="0" w:space="0" w:color="auto"/>
            <w:bottom w:val="none" w:sz="0" w:space="0" w:color="auto"/>
            <w:right w:val="none" w:sz="0" w:space="0" w:color="auto"/>
          </w:divBdr>
        </w:div>
      </w:divsChild>
    </w:div>
    <w:div w:id="135344148">
      <w:bodyDiv w:val="1"/>
      <w:marLeft w:val="0"/>
      <w:marRight w:val="0"/>
      <w:marTop w:val="0"/>
      <w:marBottom w:val="0"/>
      <w:divBdr>
        <w:top w:val="none" w:sz="0" w:space="0" w:color="auto"/>
        <w:left w:val="none" w:sz="0" w:space="0" w:color="auto"/>
        <w:bottom w:val="none" w:sz="0" w:space="0" w:color="auto"/>
        <w:right w:val="none" w:sz="0" w:space="0" w:color="auto"/>
      </w:divBdr>
    </w:div>
    <w:div w:id="198786231">
      <w:bodyDiv w:val="1"/>
      <w:marLeft w:val="0"/>
      <w:marRight w:val="0"/>
      <w:marTop w:val="0"/>
      <w:marBottom w:val="0"/>
      <w:divBdr>
        <w:top w:val="none" w:sz="0" w:space="0" w:color="auto"/>
        <w:left w:val="none" w:sz="0" w:space="0" w:color="auto"/>
        <w:bottom w:val="none" w:sz="0" w:space="0" w:color="auto"/>
        <w:right w:val="none" w:sz="0" w:space="0" w:color="auto"/>
      </w:divBdr>
    </w:div>
    <w:div w:id="279842242">
      <w:bodyDiv w:val="1"/>
      <w:marLeft w:val="0"/>
      <w:marRight w:val="0"/>
      <w:marTop w:val="0"/>
      <w:marBottom w:val="0"/>
      <w:divBdr>
        <w:top w:val="none" w:sz="0" w:space="0" w:color="auto"/>
        <w:left w:val="none" w:sz="0" w:space="0" w:color="auto"/>
        <w:bottom w:val="none" w:sz="0" w:space="0" w:color="auto"/>
        <w:right w:val="none" w:sz="0" w:space="0" w:color="auto"/>
      </w:divBdr>
    </w:div>
    <w:div w:id="428938451">
      <w:bodyDiv w:val="1"/>
      <w:marLeft w:val="0"/>
      <w:marRight w:val="0"/>
      <w:marTop w:val="0"/>
      <w:marBottom w:val="0"/>
      <w:divBdr>
        <w:top w:val="none" w:sz="0" w:space="0" w:color="auto"/>
        <w:left w:val="none" w:sz="0" w:space="0" w:color="auto"/>
        <w:bottom w:val="none" w:sz="0" w:space="0" w:color="auto"/>
        <w:right w:val="none" w:sz="0" w:space="0" w:color="auto"/>
      </w:divBdr>
    </w:div>
    <w:div w:id="440104875">
      <w:bodyDiv w:val="1"/>
      <w:marLeft w:val="0"/>
      <w:marRight w:val="0"/>
      <w:marTop w:val="0"/>
      <w:marBottom w:val="0"/>
      <w:divBdr>
        <w:top w:val="none" w:sz="0" w:space="0" w:color="auto"/>
        <w:left w:val="none" w:sz="0" w:space="0" w:color="auto"/>
        <w:bottom w:val="none" w:sz="0" w:space="0" w:color="auto"/>
        <w:right w:val="none" w:sz="0" w:space="0" w:color="auto"/>
      </w:divBdr>
    </w:div>
    <w:div w:id="540367613">
      <w:bodyDiv w:val="1"/>
      <w:marLeft w:val="0"/>
      <w:marRight w:val="0"/>
      <w:marTop w:val="0"/>
      <w:marBottom w:val="0"/>
      <w:divBdr>
        <w:top w:val="none" w:sz="0" w:space="0" w:color="auto"/>
        <w:left w:val="none" w:sz="0" w:space="0" w:color="auto"/>
        <w:bottom w:val="none" w:sz="0" w:space="0" w:color="auto"/>
        <w:right w:val="none" w:sz="0" w:space="0" w:color="auto"/>
      </w:divBdr>
    </w:div>
    <w:div w:id="574242727">
      <w:bodyDiv w:val="1"/>
      <w:marLeft w:val="0"/>
      <w:marRight w:val="0"/>
      <w:marTop w:val="0"/>
      <w:marBottom w:val="0"/>
      <w:divBdr>
        <w:top w:val="none" w:sz="0" w:space="0" w:color="auto"/>
        <w:left w:val="none" w:sz="0" w:space="0" w:color="auto"/>
        <w:bottom w:val="none" w:sz="0" w:space="0" w:color="auto"/>
        <w:right w:val="none" w:sz="0" w:space="0" w:color="auto"/>
      </w:divBdr>
    </w:div>
    <w:div w:id="579632212">
      <w:bodyDiv w:val="1"/>
      <w:marLeft w:val="0"/>
      <w:marRight w:val="0"/>
      <w:marTop w:val="0"/>
      <w:marBottom w:val="0"/>
      <w:divBdr>
        <w:top w:val="none" w:sz="0" w:space="0" w:color="auto"/>
        <w:left w:val="none" w:sz="0" w:space="0" w:color="auto"/>
        <w:bottom w:val="none" w:sz="0" w:space="0" w:color="auto"/>
        <w:right w:val="none" w:sz="0" w:space="0" w:color="auto"/>
      </w:divBdr>
    </w:div>
    <w:div w:id="637153148">
      <w:bodyDiv w:val="1"/>
      <w:marLeft w:val="0"/>
      <w:marRight w:val="0"/>
      <w:marTop w:val="0"/>
      <w:marBottom w:val="0"/>
      <w:divBdr>
        <w:top w:val="none" w:sz="0" w:space="0" w:color="auto"/>
        <w:left w:val="none" w:sz="0" w:space="0" w:color="auto"/>
        <w:bottom w:val="none" w:sz="0" w:space="0" w:color="auto"/>
        <w:right w:val="none" w:sz="0" w:space="0" w:color="auto"/>
      </w:divBdr>
      <w:divsChild>
        <w:div w:id="1086071971">
          <w:marLeft w:val="0"/>
          <w:marRight w:val="0"/>
          <w:marTop w:val="0"/>
          <w:marBottom w:val="0"/>
          <w:divBdr>
            <w:top w:val="none" w:sz="0" w:space="0" w:color="auto"/>
            <w:left w:val="none" w:sz="0" w:space="0" w:color="auto"/>
            <w:bottom w:val="none" w:sz="0" w:space="0" w:color="auto"/>
            <w:right w:val="none" w:sz="0" w:space="0" w:color="auto"/>
          </w:divBdr>
        </w:div>
      </w:divsChild>
    </w:div>
    <w:div w:id="723025314">
      <w:bodyDiv w:val="1"/>
      <w:marLeft w:val="0"/>
      <w:marRight w:val="0"/>
      <w:marTop w:val="0"/>
      <w:marBottom w:val="0"/>
      <w:divBdr>
        <w:top w:val="none" w:sz="0" w:space="0" w:color="auto"/>
        <w:left w:val="none" w:sz="0" w:space="0" w:color="auto"/>
        <w:bottom w:val="none" w:sz="0" w:space="0" w:color="auto"/>
        <w:right w:val="none" w:sz="0" w:space="0" w:color="auto"/>
      </w:divBdr>
    </w:div>
    <w:div w:id="829518066">
      <w:bodyDiv w:val="1"/>
      <w:marLeft w:val="0"/>
      <w:marRight w:val="0"/>
      <w:marTop w:val="0"/>
      <w:marBottom w:val="0"/>
      <w:divBdr>
        <w:top w:val="none" w:sz="0" w:space="0" w:color="auto"/>
        <w:left w:val="none" w:sz="0" w:space="0" w:color="auto"/>
        <w:bottom w:val="none" w:sz="0" w:space="0" w:color="auto"/>
        <w:right w:val="none" w:sz="0" w:space="0" w:color="auto"/>
      </w:divBdr>
    </w:div>
    <w:div w:id="845285515">
      <w:bodyDiv w:val="1"/>
      <w:marLeft w:val="0"/>
      <w:marRight w:val="0"/>
      <w:marTop w:val="0"/>
      <w:marBottom w:val="0"/>
      <w:divBdr>
        <w:top w:val="none" w:sz="0" w:space="0" w:color="auto"/>
        <w:left w:val="none" w:sz="0" w:space="0" w:color="auto"/>
        <w:bottom w:val="none" w:sz="0" w:space="0" w:color="auto"/>
        <w:right w:val="none" w:sz="0" w:space="0" w:color="auto"/>
      </w:divBdr>
    </w:div>
    <w:div w:id="994802731">
      <w:bodyDiv w:val="1"/>
      <w:marLeft w:val="0"/>
      <w:marRight w:val="0"/>
      <w:marTop w:val="0"/>
      <w:marBottom w:val="0"/>
      <w:divBdr>
        <w:top w:val="none" w:sz="0" w:space="0" w:color="auto"/>
        <w:left w:val="none" w:sz="0" w:space="0" w:color="auto"/>
        <w:bottom w:val="none" w:sz="0" w:space="0" w:color="auto"/>
        <w:right w:val="none" w:sz="0" w:space="0" w:color="auto"/>
      </w:divBdr>
    </w:div>
    <w:div w:id="1009984952">
      <w:bodyDiv w:val="1"/>
      <w:marLeft w:val="0"/>
      <w:marRight w:val="0"/>
      <w:marTop w:val="0"/>
      <w:marBottom w:val="0"/>
      <w:divBdr>
        <w:top w:val="none" w:sz="0" w:space="0" w:color="auto"/>
        <w:left w:val="none" w:sz="0" w:space="0" w:color="auto"/>
        <w:bottom w:val="none" w:sz="0" w:space="0" w:color="auto"/>
        <w:right w:val="none" w:sz="0" w:space="0" w:color="auto"/>
      </w:divBdr>
      <w:divsChild>
        <w:div w:id="2062090381">
          <w:marLeft w:val="0"/>
          <w:marRight w:val="0"/>
          <w:marTop w:val="0"/>
          <w:marBottom w:val="0"/>
          <w:divBdr>
            <w:top w:val="none" w:sz="0" w:space="0" w:color="auto"/>
            <w:left w:val="none" w:sz="0" w:space="0" w:color="auto"/>
            <w:bottom w:val="none" w:sz="0" w:space="0" w:color="auto"/>
            <w:right w:val="none" w:sz="0" w:space="0" w:color="auto"/>
          </w:divBdr>
        </w:div>
      </w:divsChild>
    </w:div>
    <w:div w:id="1047993894">
      <w:bodyDiv w:val="1"/>
      <w:marLeft w:val="0"/>
      <w:marRight w:val="0"/>
      <w:marTop w:val="0"/>
      <w:marBottom w:val="0"/>
      <w:divBdr>
        <w:top w:val="none" w:sz="0" w:space="0" w:color="auto"/>
        <w:left w:val="none" w:sz="0" w:space="0" w:color="auto"/>
        <w:bottom w:val="none" w:sz="0" w:space="0" w:color="auto"/>
        <w:right w:val="none" w:sz="0" w:space="0" w:color="auto"/>
      </w:divBdr>
    </w:div>
    <w:div w:id="1185241643">
      <w:bodyDiv w:val="1"/>
      <w:marLeft w:val="0"/>
      <w:marRight w:val="0"/>
      <w:marTop w:val="0"/>
      <w:marBottom w:val="0"/>
      <w:divBdr>
        <w:top w:val="none" w:sz="0" w:space="0" w:color="auto"/>
        <w:left w:val="none" w:sz="0" w:space="0" w:color="auto"/>
        <w:bottom w:val="none" w:sz="0" w:space="0" w:color="auto"/>
        <w:right w:val="none" w:sz="0" w:space="0" w:color="auto"/>
      </w:divBdr>
      <w:divsChild>
        <w:div w:id="832720957">
          <w:marLeft w:val="0"/>
          <w:marRight w:val="0"/>
          <w:marTop w:val="0"/>
          <w:marBottom w:val="0"/>
          <w:divBdr>
            <w:top w:val="none" w:sz="0" w:space="0" w:color="auto"/>
            <w:left w:val="none" w:sz="0" w:space="0" w:color="auto"/>
            <w:bottom w:val="none" w:sz="0" w:space="0" w:color="auto"/>
            <w:right w:val="none" w:sz="0" w:space="0" w:color="auto"/>
          </w:divBdr>
        </w:div>
      </w:divsChild>
    </w:div>
    <w:div w:id="1408722824">
      <w:bodyDiv w:val="1"/>
      <w:marLeft w:val="0"/>
      <w:marRight w:val="0"/>
      <w:marTop w:val="0"/>
      <w:marBottom w:val="0"/>
      <w:divBdr>
        <w:top w:val="none" w:sz="0" w:space="0" w:color="auto"/>
        <w:left w:val="none" w:sz="0" w:space="0" w:color="auto"/>
        <w:bottom w:val="none" w:sz="0" w:space="0" w:color="auto"/>
        <w:right w:val="none" w:sz="0" w:space="0" w:color="auto"/>
      </w:divBdr>
    </w:div>
    <w:div w:id="1462848286">
      <w:bodyDiv w:val="1"/>
      <w:marLeft w:val="0"/>
      <w:marRight w:val="0"/>
      <w:marTop w:val="0"/>
      <w:marBottom w:val="0"/>
      <w:divBdr>
        <w:top w:val="none" w:sz="0" w:space="0" w:color="auto"/>
        <w:left w:val="none" w:sz="0" w:space="0" w:color="auto"/>
        <w:bottom w:val="none" w:sz="0" w:space="0" w:color="auto"/>
        <w:right w:val="none" w:sz="0" w:space="0" w:color="auto"/>
      </w:divBdr>
    </w:div>
    <w:div w:id="1493066238">
      <w:bodyDiv w:val="1"/>
      <w:marLeft w:val="0"/>
      <w:marRight w:val="0"/>
      <w:marTop w:val="0"/>
      <w:marBottom w:val="0"/>
      <w:divBdr>
        <w:top w:val="none" w:sz="0" w:space="0" w:color="auto"/>
        <w:left w:val="none" w:sz="0" w:space="0" w:color="auto"/>
        <w:bottom w:val="none" w:sz="0" w:space="0" w:color="auto"/>
        <w:right w:val="none" w:sz="0" w:space="0" w:color="auto"/>
      </w:divBdr>
    </w:div>
    <w:div w:id="1529561477">
      <w:bodyDiv w:val="1"/>
      <w:marLeft w:val="0"/>
      <w:marRight w:val="0"/>
      <w:marTop w:val="0"/>
      <w:marBottom w:val="0"/>
      <w:divBdr>
        <w:top w:val="none" w:sz="0" w:space="0" w:color="auto"/>
        <w:left w:val="none" w:sz="0" w:space="0" w:color="auto"/>
        <w:bottom w:val="none" w:sz="0" w:space="0" w:color="auto"/>
        <w:right w:val="none" w:sz="0" w:space="0" w:color="auto"/>
      </w:divBdr>
    </w:div>
    <w:div w:id="1667899354">
      <w:bodyDiv w:val="1"/>
      <w:marLeft w:val="0"/>
      <w:marRight w:val="0"/>
      <w:marTop w:val="0"/>
      <w:marBottom w:val="0"/>
      <w:divBdr>
        <w:top w:val="none" w:sz="0" w:space="0" w:color="auto"/>
        <w:left w:val="none" w:sz="0" w:space="0" w:color="auto"/>
        <w:bottom w:val="none" w:sz="0" w:space="0" w:color="auto"/>
        <w:right w:val="none" w:sz="0" w:space="0" w:color="auto"/>
      </w:divBdr>
    </w:div>
    <w:div w:id="1690376558">
      <w:bodyDiv w:val="1"/>
      <w:marLeft w:val="0"/>
      <w:marRight w:val="0"/>
      <w:marTop w:val="0"/>
      <w:marBottom w:val="0"/>
      <w:divBdr>
        <w:top w:val="none" w:sz="0" w:space="0" w:color="auto"/>
        <w:left w:val="none" w:sz="0" w:space="0" w:color="auto"/>
        <w:bottom w:val="none" w:sz="0" w:space="0" w:color="auto"/>
        <w:right w:val="none" w:sz="0" w:space="0" w:color="auto"/>
      </w:divBdr>
    </w:div>
    <w:div w:id="1738670446">
      <w:bodyDiv w:val="1"/>
      <w:marLeft w:val="0"/>
      <w:marRight w:val="0"/>
      <w:marTop w:val="0"/>
      <w:marBottom w:val="0"/>
      <w:divBdr>
        <w:top w:val="none" w:sz="0" w:space="0" w:color="auto"/>
        <w:left w:val="none" w:sz="0" w:space="0" w:color="auto"/>
        <w:bottom w:val="none" w:sz="0" w:space="0" w:color="auto"/>
        <w:right w:val="none" w:sz="0" w:space="0" w:color="auto"/>
      </w:divBdr>
    </w:div>
    <w:div w:id="1874221067">
      <w:bodyDiv w:val="1"/>
      <w:marLeft w:val="0"/>
      <w:marRight w:val="0"/>
      <w:marTop w:val="0"/>
      <w:marBottom w:val="0"/>
      <w:divBdr>
        <w:top w:val="none" w:sz="0" w:space="0" w:color="auto"/>
        <w:left w:val="none" w:sz="0" w:space="0" w:color="auto"/>
        <w:bottom w:val="none" w:sz="0" w:space="0" w:color="auto"/>
        <w:right w:val="none" w:sz="0" w:space="0" w:color="auto"/>
      </w:divBdr>
    </w:div>
    <w:div w:id="1887449163">
      <w:bodyDiv w:val="1"/>
      <w:marLeft w:val="0"/>
      <w:marRight w:val="0"/>
      <w:marTop w:val="0"/>
      <w:marBottom w:val="0"/>
      <w:divBdr>
        <w:top w:val="none" w:sz="0" w:space="0" w:color="auto"/>
        <w:left w:val="none" w:sz="0" w:space="0" w:color="auto"/>
        <w:bottom w:val="none" w:sz="0" w:space="0" w:color="auto"/>
        <w:right w:val="none" w:sz="0" w:space="0" w:color="auto"/>
      </w:divBdr>
    </w:div>
    <w:div w:id="1928533152">
      <w:bodyDiv w:val="1"/>
      <w:marLeft w:val="0"/>
      <w:marRight w:val="0"/>
      <w:marTop w:val="0"/>
      <w:marBottom w:val="0"/>
      <w:divBdr>
        <w:top w:val="none" w:sz="0" w:space="0" w:color="auto"/>
        <w:left w:val="none" w:sz="0" w:space="0" w:color="auto"/>
        <w:bottom w:val="none" w:sz="0" w:space="0" w:color="auto"/>
        <w:right w:val="none" w:sz="0" w:space="0" w:color="auto"/>
      </w:divBdr>
    </w:div>
    <w:div w:id="2029599784">
      <w:bodyDiv w:val="1"/>
      <w:marLeft w:val="0"/>
      <w:marRight w:val="0"/>
      <w:marTop w:val="0"/>
      <w:marBottom w:val="0"/>
      <w:divBdr>
        <w:top w:val="none" w:sz="0" w:space="0" w:color="auto"/>
        <w:left w:val="none" w:sz="0" w:space="0" w:color="auto"/>
        <w:bottom w:val="none" w:sz="0" w:space="0" w:color="auto"/>
        <w:right w:val="none" w:sz="0" w:space="0" w:color="auto"/>
      </w:divBdr>
    </w:div>
    <w:div w:id="2076123644">
      <w:bodyDiv w:val="1"/>
      <w:marLeft w:val="0"/>
      <w:marRight w:val="0"/>
      <w:marTop w:val="0"/>
      <w:marBottom w:val="0"/>
      <w:divBdr>
        <w:top w:val="none" w:sz="0" w:space="0" w:color="auto"/>
        <w:left w:val="none" w:sz="0" w:space="0" w:color="auto"/>
        <w:bottom w:val="none" w:sz="0" w:space="0" w:color="auto"/>
        <w:right w:val="none" w:sz="0" w:space="0" w:color="auto"/>
      </w:divBdr>
    </w:div>
    <w:div w:id="2104300631">
      <w:bodyDiv w:val="1"/>
      <w:marLeft w:val="0"/>
      <w:marRight w:val="0"/>
      <w:marTop w:val="0"/>
      <w:marBottom w:val="0"/>
      <w:divBdr>
        <w:top w:val="none" w:sz="0" w:space="0" w:color="auto"/>
        <w:left w:val="none" w:sz="0" w:space="0" w:color="auto"/>
        <w:bottom w:val="none" w:sz="0" w:space="0" w:color="auto"/>
        <w:right w:val="none" w:sz="0" w:space="0" w:color="auto"/>
      </w:divBdr>
      <w:divsChild>
        <w:div w:id="1540163531">
          <w:marLeft w:val="432"/>
          <w:marRight w:val="216"/>
          <w:marTop w:val="0"/>
          <w:marBottom w:val="0"/>
          <w:divBdr>
            <w:top w:val="none" w:sz="0" w:space="0" w:color="auto"/>
            <w:left w:val="none" w:sz="0" w:space="0" w:color="auto"/>
            <w:bottom w:val="none" w:sz="0" w:space="0" w:color="auto"/>
            <w:right w:val="none" w:sz="0" w:space="0" w:color="auto"/>
          </w:divBdr>
        </w:div>
        <w:div w:id="1729113867">
          <w:marLeft w:val="216"/>
          <w:marRight w:val="432"/>
          <w:marTop w:val="0"/>
          <w:marBottom w:val="0"/>
          <w:divBdr>
            <w:top w:val="none" w:sz="0" w:space="0" w:color="auto"/>
            <w:left w:val="none" w:sz="0" w:space="0" w:color="auto"/>
            <w:bottom w:val="none" w:sz="0" w:space="0" w:color="auto"/>
            <w:right w:val="none" w:sz="0" w:space="0" w:color="auto"/>
          </w:divBdr>
        </w:div>
        <w:div w:id="1901594140">
          <w:marLeft w:val="432"/>
          <w:marRight w:val="216"/>
          <w:marTop w:val="0"/>
          <w:marBottom w:val="0"/>
          <w:divBdr>
            <w:top w:val="none" w:sz="0" w:space="0" w:color="auto"/>
            <w:left w:val="none" w:sz="0" w:space="0" w:color="auto"/>
            <w:bottom w:val="none" w:sz="0" w:space="0" w:color="auto"/>
            <w:right w:val="none" w:sz="0" w:space="0" w:color="auto"/>
          </w:divBdr>
        </w:div>
        <w:div w:id="201833924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cro\Downloads\ECM_5760415_v2_Basic%20template_new%20bra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776EB70B92DA41950E299E378894AA" ma:contentTypeVersion="15" ma:contentTypeDescription="Create a new document." ma:contentTypeScope="" ma:versionID="d3147a80e3d9bd3d1d8a368f0e8f6919">
  <xsd:schema xmlns:xsd="http://www.w3.org/2001/XMLSchema" xmlns:xs="http://www.w3.org/2001/XMLSchema" xmlns:p="http://schemas.microsoft.com/office/2006/metadata/properties" xmlns:ns2="f7151514-0d26-4b19-92f8-b70cedddb1d0" xmlns:ns3="1f370884-ff6c-4a34-814e-1bcfcda8ba4c" targetNamespace="http://schemas.microsoft.com/office/2006/metadata/properties" ma:root="true" ma:fieldsID="a5fea2025846b6d42a7aa808b5c9d468" ns2:_="" ns3:_="">
    <xsd:import namespace="f7151514-0d26-4b19-92f8-b70cedddb1d0"/>
    <xsd:import namespace="1f370884-ff6c-4a34-814e-1bcfcda8ba4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51514-0d26-4b19-92f8-b70cedddb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5d636c-e1a1-4806-8d41-77508f5a59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370884-ff6c-4a34-814e-1bcfcda8ba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6cef22-aeac-4b41-b751-f2a2afe9f2f0}" ma:internalName="TaxCatchAll" ma:showField="CatchAllData" ma:web="1f370884-ff6c-4a34-814e-1bcfcda8ba4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151514-0d26-4b19-92f8-b70cedddb1d0">
      <Terms xmlns="http://schemas.microsoft.com/office/infopath/2007/PartnerControls"/>
    </lcf76f155ced4ddcb4097134ff3c332f>
    <TaxCatchAll xmlns="1f370884-ff6c-4a34-814e-1bcfcda8ba4c" xsi:nil="true"/>
  </documentManagement>
</p:properties>
</file>

<file path=customXml/itemProps1.xml><?xml version="1.0" encoding="utf-8"?>
<ds:datastoreItem xmlns:ds="http://schemas.openxmlformats.org/officeDocument/2006/customXml" ds:itemID="{ADF5E1F4-2FFB-4AAF-B837-8351C5195F44}">
  <ds:schemaRefs>
    <ds:schemaRef ds:uri="http://schemas.microsoft.com/sharepoint/v3/contenttype/forms"/>
  </ds:schemaRefs>
</ds:datastoreItem>
</file>

<file path=customXml/itemProps2.xml><?xml version="1.0" encoding="utf-8"?>
<ds:datastoreItem xmlns:ds="http://schemas.openxmlformats.org/officeDocument/2006/customXml" ds:itemID="{7DD91D85-2823-45E0-BC96-874525195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51514-0d26-4b19-92f8-b70cedddb1d0"/>
    <ds:schemaRef ds:uri="1f370884-ff6c-4a34-814e-1bcfcda8b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13EE45-5D04-4662-9AD5-64916F539509}">
  <ds:schemaRefs>
    <ds:schemaRef ds:uri="http://schemas.openxmlformats.org/officeDocument/2006/bibliography"/>
  </ds:schemaRefs>
</ds:datastoreItem>
</file>

<file path=customXml/itemProps4.xml><?xml version="1.0" encoding="utf-8"?>
<ds:datastoreItem xmlns:ds="http://schemas.openxmlformats.org/officeDocument/2006/customXml" ds:itemID="{4293391A-7229-4F18-950C-C764F4BD3582}">
  <ds:schemaRefs>
    <ds:schemaRef ds:uri="http://schemas.microsoft.com/office/2006/metadata/properties"/>
    <ds:schemaRef ds:uri="http://schemas.microsoft.com/office/infopath/2007/PartnerControls"/>
    <ds:schemaRef ds:uri="f7151514-0d26-4b19-92f8-b70cedddb1d0"/>
    <ds:schemaRef ds:uri="1f370884-ff6c-4a34-814e-1bcfcda8ba4c"/>
  </ds:schemaRefs>
</ds:datastoreItem>
</file>

<file path=docProps/app.xml><?xml version="1.0" encoding="utf-8"?>
<Properties xmlns="http://schemas.openxmlformats.org/officeDocument/2006/extended-properties" xmlns:vt="http://schemas.openxmlformats.org/officeDocument/2006/docPropsVTypes">
  <Template>ECM_5760415_v2_Basic template_new brand</Template>
  <TotalTime>0</TotalTime>
  <Pages>13</Pages>
  <Words>2169</Words>
  <Characters>12368</Characters>
  <Application>Microsoft Office Word</Application>
  <DocSecurity>0</DocSecurity>
  <Lines>103</Lines>
  <Paragraphs>29</Paragraphs>
  <ScaleCrop>false</ScaleCrop>
  <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Crowley</dc:creator>
  <cp:keywords/>
  <dc:description/>
  <cp:lastModifiedBy>Paula Bugden</cp:lastModifiedBy>
  <cp:revision>2</cp:revision>
  <cp:lastPrinted>2023-05-16T22:24:00Z</cp:lastPrinted>
  <dcterms:created xsi:type="dcterms:W3CDTF">2025-08-22T00:34:00Z</dcterms:created>
  <dcterms:modified xsi:type="dcterms:W3CDTF">2025-08-22T00:34:00Z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0x010100CE776EB70B92DA41950E299E378894AA</vt:lpwstr>
  </property>
  <property fmtid="{D5CDD505-2E9C-101B-9397-08002B2CF9AE}" pid="3" name="MediaServiceImageTags">
    <vt:lpwstr/>
  </property>
</Properties>
</file>